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ED" w:rsidRPr="00EE5EED" w:rsidRDefault="00EE5EED" w:rsidP="00EE5EED">
      <w:pPr>
        <w:jc w:val="center"/>
        <w:rPr>
          <w:b/>
          <w:sz w:val="24"/>
          <w:szCs w:val="24"/>
        </w:rPr>
      </w:pPr>
      <w:r w:rsidRPr="00EE5EED">
        <w:rPr>
          <w:b/>
          <w:sz w:val="24"/>
          <w:szCs w:val="24"/>
        </w:rPr>
        <w:t>Pro obchodní partnery Společnosti nebo potencionální obchodní partnery Společnosti (jejich zástupce, zaměstnance či jimi určené kontaktní osoby</w:t>
      </w:r>
    </w:p>
    <w:p w:rsidR="00EE5EED" w:rsidRDefault="00EE5EED" w:rsidP="00EE5EED">
      <w:pPr>
        <w:jc w:val="both"/>
        <w:rPr>
          <w:u w:val="single"/>
        </w:rPr>
      </w:pPr>
    </w:p>
    <w:p w:rsidR="00EE5EED" w:rsidRPr="00EE5EED" w:rsidRDefault="00EE5EED" w:rsidP="00EE5EED">
      <w:pPr>
        <w:jc w:val="both"/>
        <w:rPr>
          <w:b/>
          <w:bCs/>
          <w:u w:val="single"/>
        </w:rPr>
      </w:pPr>
      <w:r w:rsidRPr="00EE5EED">
        <w:rPr>
          <w:b/>
          <w:bCs/>
          <w:u w:val="single"/>
        </w:rPr>
        <w:t>Účel a právní základ zpracování</w:t>
      </w:r>
    </w:p>
    <w:p w:rsidR="00EE5EED" w:rsidRPr="00EE5EED" w:rsidRDefault="00EE5EED" w:rsidP="00EE5EED">
      <w:pPr>
        <w:jc w:val="both"/>
      </w:pPr>
      <w:r w:rsidRPr="00EE5EED">
        <w:t xml:space="preserve">Účelem a právním základem zpracování osobních údajů obchodních partnerů Společnosti (jejich zástupců, zaměstnanců či kontaktních osob) je řádné projednání, uzavření a plnění smlouvy uzavřené mezi Společností a příslušným obchodním partnerem. </w:t>
      </w:r>
    </w:p>
    <w:p w:rsidR="00EE5EED" w:rsidRPr="00EE5EED" w:rsidRDefault="00EE5EED" w:rsidP="00EE5EED">
      <w:pPr>
        <w:jc w:val="both"/>
        <w:rPr>
          <w:b/>
          <w:bCs/>
          <w:u w:val="single"/>
        </w:rPr>
      </w:pPr>
      <w:r w:rsidRPr="00EE5EED">
        <w:rPr>
          <w:b/>
          <w:bCs/>
          <w:u w:val="single"/>
        </w:rPr>
        <w:t>Příjemci osobních údajů</w:t>
      </w:r>
    </w:p>
    <w:p w:rsidR="00EE5EED" w:rsidRPr="00EE5EED" w:rsidRDefault="00EE5EED" w:rsidP="00EE5EED">
      <w:pPr>
        <w:jc w:val="both"/>
      </w:pPr>
      <w:r w:rsidRPr="00EE5EED">
        <w:t xml:space="preserve">Údaje obchodních partnerů Společnosti (příp. jejich zástupců, zaměstnanců či kontaktních osob) mohou být předávány v souvislosti s plněním zákonných či smluvních povinností Společnosti následujícím příjemcům: pojišťovnám, soudům, orgánům daňové správy ČR či jiným orgánům veřejné správy ČR (při výkonu jejich působnosti). </w:t>
      </w:r>
    </w:p>
    <w:p w:rsidR="00EE5EED" w:rsidRPr="00EE5EED" w:rsidRDefault="00EE5EED" w:rsidP="00EE5EED">
      <w:pPr>
        <w:jc w:val="both"/>
      </w:pPr>
      <w:r w:rsidRPr="00EE5EED">
        <w:t xml:space="preserve">Zpracováním osobních údajů obchodních partnerů (příp. jejich zástupců, zaměstnanců či kontaktních osob) mohou být pověřeni následující zpracovatelé: realitní makléři a obchodní zástupci Společnosti, poskytovatelé (mzdového) účetnictví či personalistiky, daňoví či právní poradci, </w:t>
      </w:r>
      <w:r w:rsidRPr="00EE5EED">
        <w:rPr>
          <w:bCs/>
        </w:rPr>
        <w:t>poskytovatelé informačních a databázových systémů užívaných Společností, poskytovatelé kancelářských služeb datacenter.</w:t>
      </w:r>
    </w:p>
    <w:p w:rsidR="00EE5EED" w:rsidRPr="00EE5EED" w:rsidRDefault="00EE5EED" w:rsidP="00EE5EED">
      <w:pPr>
        <w:jc w:val="both"/>
        <w:rPr>
          <w:b/>
          <w:bCs/>
          <w:u w:val="single"/>
        </w:rPr>
      </w:pPr>
      <w:r w:rsidRPr="00EE5EED">
        <w:rPr>
          <w:b/>
          <w:bCs/>
          <w:u w:val="single"/>
        </w:rPr>
        <w:t>Doba uložení osobních údajů</w:t>
      </w:r>
    </w:p>
    <w:p w:rsidR="00EE5EED" w:rsidRPr="00EE5EED" w:rsidRDefault="00EE5EED" w:rsidP="00EE5EED">
      <w:pPr>
        <w:jc w:val="both"/>
      </w:pPr>
      <w:r w:rsidRPr="00EE5EED">
        <w:t xml:space="preserve">Osobní údaje obchodních partnerů Společnosti (příp. jejich zástupců, zaměstnanců či kontaktních osob) jsou zpracovávány po dobu projednávání možnosti obchodní spolupráce a uzavření smlouvy, po dobu projednání smlouvy a trvání smluvního vztahu mezi Společností a příslušným obchodním partnerem a dále ještě po dobu, kdy mohou být uplatněna jakákoliv práva z těchto smluvních vztahů vyplývající nebo s nimi související. Osobní údaje vtělené do dokumentů, pro které jsou zvláštními právními předpisy předepsány delší archivační doby, jsou uchovávány po takto stanovené delší archivační doby. </w:t>
      </w:r>
    </w:p>
    <w:p w:rsidR="00EE5EED" w:rsidRPr="00EE5EED" w:rsidRDefault="00EE5EED" w:rsidP="00EE5EED">
      <w:pPr>
        <w:jc w:val="both"/>
      </w:pPr>
      <w:r w:rsidRPr="00EE5EED">
        <w:t>Osobní údaje potenciálních obchodních partnerů, zpracovávané na základě uděleného souhlasu subjektu údajů, jsou zpracovávány po dobu trvání souhlasu.</w:t>
      </w:r>
    </w:p>
    <w:p w:rsidR="00EE5EED" w:rsidRPr="00EE5EED" w:rsidRDefault="00EE5EED" w:rsidP="00EE5EED">
      <w:pPr>
        <w:jc w:val="both"/>
        <w:rPr>
          <w:b/>
          <w:bCs/>
          <w:u w:val="single"/>
        </w:rPr>
      </w:pPr>
      <w:r w:rsidRPr="00EE5EED">
        <w:rPr>
          <w:b/>
          <w:bCs/>
          <w:u w:val="single"/>
        </w:rPr>
        <w:t>Požadavek poskytnutí osobních údajů</w:t>
      </w:r>
    </w:p>
    <w:p w:rsidR="00DF1392" w:rsidRDefault="00EE5EED" w:rsidP="00EE5EED">
      <w:r w:rsidRPr="00EE5EED">
        <w:t>V rozsahu, v jakém je zpracování osobních údajů nezbytné pro přípravu, uzavření a plnění (příp. vymáhání) smlouvy mezi Společností a obchodním partnerem je poskytnutí osobních údajů smluvním požadavkem. Pokud osobní údaje nebudou poskytnuty, může to mít za následek nemožnost vzniku smluvního vztahu mezi příslušným obchodním partnerem a Společnosti.</w:t>
      </w:r>
    </w:p>
    <w:sectPr w:rsidR="00DF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B47B5"/>
    <w:multiLevelType w:val="hybridMultilevel"/>
    <w:tmpl w:val="223E0F28"/>
    <w:lvl w:ilvl="0" w:tplc="F5403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ED"/>
    <w:rsid w:val="00DF1392"/>
    <w:rsid w:val="00E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68FA"/>
  <w15:chartTrackingRefBased/>
  <w15:docId w15:val="{4EEF596B-8108-4DC5-9733-7785BFBE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5EE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veronika82zemankova@gmail.com</dc:creator>
  <cp:keywords/>
  <dc:description/>
  <cp:lastModifiedBy>veronika82zemankova@gmail.com</cp:lastModifiedBy>
  <cp:revision>1</cp:revision>
  <dcterms:created xsi:type="dcterms:W3CDTF">2020-04-20T11:36:00Z</dcterms:created>
  <dcterms:modified xsi:type="dcterms:W3CDTF">2020-04-20T11:42:00Z</dcterms:modified>
</cp:coreProperties>
</file>