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5C" w:rsidRDefault="00B87ED6">
      <w:pPr>
        <w:jc w:val="center"/>
        <w:rPr>
          <w:rFonts w:ascii="Arial" w:hAnsi="Arial" w:cs="Arial"/>
          <w:b/>
          <w:bCs/>
          <w:kern w:val="22"/>
          <w:sz w:val="26"/>
        </w:rPr>
      </w:pPr>
      <w:r>
        <w:rPr>
          <w:rFonts w:ascii="Arial" w:hAnsi="Arial" w:cs="Arial"/>
          <w:b/>
          <w:bCs/>
          <w:kern w:val="22"/>
          <w:sz w:val="26"/>
        </w:rPr>
        <w:t xml:space="preserve">INFORMAČNÍ DOLOŽKA dle GDPR </w:t>
      </w:r>
    </w:p>
    <w:p w:rsidR="00F80A5C" w:rsidRDefault="00B87ED6">
      <w:pPr>
        <w:jc w:val="center"/>
        <w:rPr>
          <w:rFonts w:ascii="Arial" w:hAnsi="Arial" w:cs="Arial"/>
          <w:b/>
          <w:bCs/>
          <w:kern w:val="22"/>
          <w:sz w:val="26"/>
        </w:rPr>
      </w:pPr>
      <w:r>
        <w:rPr>
          <w:rFonts w:ascii="Arial" w:hAnsi="Arial" w:cs="Arial"/>
          <w:b/>
          <w:bCs/>
          <w:kern w:val="22"/>
          <w:sz w:val="26"/>
        </w:rPr>
        <w:t>do Zprostředkovatelské nebo Rezervační smlouvy</w:t>
      </w:r>
    </w:p>
    <w:p w:rsidR="00F80A5C" w:rsidRDefault="00F80A5C">
      <w:pPr>
        <w:jc w:val="center"/>
        <w:rPr>
          <w:rFonts w:ascii="Arial" w:hAnsi="Arial" w:cs="Arial"/>
          <w:b/>
          <w:bCs/>
          <w:kern w:val="22"/>
          <w:sz w:val="26"/>
        </w:rPr>
      </w:pPr>
    </w:p>
    <w:p w:rsidR="00F80A5C" w:rsidRDefault="00F80A5C">
      <w:pPr>
        <w:jc w:val="both"/>
        <w:rPr>
          <w:rFonts w:ascii="Arial" w:hAnsi="Arial" w:cs="Arial"/>
        </w:rPr>
      </w:pPr>
    </w:p>
    <w:p w:rsidR="00F80A5C" w:rsidRDefault="00B87ED6">
      <w:pPr>
        <w:pStyle w:val="Odstavecseseznamem1"/>
        <w:numPr>
          <w:ilvl w:val="0"/>
          <w:numId w:val="1"/>
        </w:numPr>
        <w:spacing w:after="200"/>
        <w:jc w:val="center"/>
        <w:rPr>
          <w:rFonts w:ascii="Arial" w:hAnsi="Arial" w:cs="Arial"/>
          <w:b/>
        </w:rPr>
      </w:pPr>
      <w:r>
        <w:rPr>
          <w:rFonts w:ascii="Arial" w:hAnsi="Arial" w:cs="Arial"/>
          <w:b/>
        </w:rPr>
        <w:t>ZPRACOVÁNÍ OSOBNÍCH ÚDAJŮ</w:t>
      </w:r>
    </w:p>
    <w:p w:rsidR="00F80A5C" w:rsidRDefault="00B87ED6">
      <w:pPr>
        <w:pStyle w:val="Odstavecseseznamem1"/>
        <w:numPr>
          <w:ilvl w:val="1"/>
          <w:numId w:val="1"/>
        </w:numPr>
        <w:spacing w:after="200"/>
        <w:jc w:val="both"/>
        <w:rPr>
          <w:rFonts w:ascii="Arial" w:hAnsi="Arial" w:cs="Arial"/>
        </w:rPr>
      </w:pPr>
      <w:r>
        <w:rPr>
          <w:rFonts w:ascii="Arial" w:hAnsi="Arial" w:cs="Arial"/>
        </w:rPr>
        <w:t>Realitní zprostředkovatel zpracovává Vaše osobní údaje, nutné pro řádný výkon své činnosti (dále také jako „</w:t>
      </w:r>
      <w:r>
        <w:rPr>
          <w:rFonts w:ascii="Arial" w:hAnsi="Arial" w:cs="Arial"/>
          <w:b/>
        </w:rPr>
        <w:t>Osobní údaje</w:t>
      </w:r>
      <w:r>
        <w:rPr>
          <w:rFonts w:ascii="Arial" w:hAnsi="Arial" w:cs="Arial"/>
        </w:rPr>
        <w:t>“).</w:t>
      </w:r>
    </w:p>
    <w:p w:rsidR="00F80A5C" w:rsidRDefault="00B87ED6">
      <w:pPr>
        <w:pStyle w:val="Odstavecseseznamem1"/>
        <w:numPr>
          <w:ilvl w:val="1"/>
          <w:numId w:val="1"/>
        </w:numPr>
        <w:spacing w:after="200"/>
        <w:jc w:val="both"/>
        <w:rPr>
          <w:rFonts w:ascii="Arial" w:hAnsi="Arial" w:cs="Arial"/>
        </w:rPr>
      </w:pPr>
      <w:r>
        <w:rPr>
          <w:rFonts w:ascii="Arial" w:hAnsi="Arial" w:cs="Arial"/>
        </w:rPr>
        <w:t>Vaše Osobní údaje Realitní zprostředkovatel zpracovává pouze pro níže uvedené účely a na základě uvedených právních základů:</w:t>
      </w:r>
    </w:p>
    <w:p w:rsidR="00F80A5C" w:rsidRDefault="00B87ED6">
      <w:pPr>
        <w:pStyle w:val="Odstavecseseznamem1"/>
        <w:numPr>
          <w:ilvl w:val="2"/>
          <w:numId w:val="1"/>
        </w:numPr>
        <w:spacing w:after="200" w:line="240" w:lineRule="auto"/>
        <w:jc w:val="both"/>
        <w:rPr>
          <w:rFonts w:ascii="Arial" w:hAnsi="Arial" w:cs="Arial"/>
          <w:bCs/>
        </w:rPr>
      </w:pPr>
      <w:r>
        <w:rPr>
          <w:rFonts w:ascii="Arial" w:hAnsi="Arial" w:cs="Arial"/>
          <w:bCs/>
        </w:rPr>
        <w:t>plnění smlouvy</w:t>
      </w:r>
    </w:p>
    <w:p w:rsidR="00F80A5C" w:rsidRDefault="00B87ED6">
      <w:pPr>
        <w:pStyle w:val="Odstavecseseznamem1"/>
        <w:numPr>
          <w:ilvl w:val="1"/>
          <w:numId w:val="1"/>
        </w:numPr>
        <w:spacing w:after="200"/>
        <w:jc w:val="both"/>
        <w:rPr>
          <w:rFonts w:ascii="Arial" w:hAnsi="Arial" w:cs="Arial"/>
        </w:rPr>
      </w:pPr>
      <w:r>
        <w:rPr>
          <w:rFonts w:ascii="Arial" w:hAnsi="Arial" w:cs="Arial"/>
        </w:rPr>
        <w:t>Osobní údaje budou Realitním zprostředkovatelem poskytnuty těmto třetím osobám:</w:t>
      </w:r>
    </w:p>
    <w:p w:rsidR="00F80A5C" w:rsidRDefault="00B87ED6">
      <w:pPr>
        <w:pStyle w:val="Odstavecseseznamem1"/>
        <w:numPr>
          <w:ilvl w:val="2"/>
          <w:numId w:val="1"/>
        </w:numPr>
        <w:spacing w:after="200" w:line="240" w:lineRule="auto"/>
        <w:jc w:val="both"/>
        <w:rPr>
          <w:rFonts w:ascii="Arial" w:hAnsi="Arial" w:cs="Arial"/>
        </w:rPr>
      </w:pPr>
      <w:r>
        <w:rPr>
          <w:rFonts w:ascii="Arial" w:hAnsi="Arial" w:cs="Arial"/>
        </w:rPr>
        <w:t>externí účetní (</w:t>
      </w:r>
      <w:r>
        <w:rPr>
          <w:rFonts w:ascii="Arial" w:hAnsi="Arial" w:cs="Arial"/>
          <w:i/>
          <w:iCs/>
        </w:rPr>
        <w:t xml:space="preserve">pozn.: Kategorie uvádět jen v případě, že příjemců bude větší množství. Pokud tedy RK spolupracuje např. jen s jedním účetním, je třeba uvést </w:t>
      </w:r>
      <w:proofErr w:type="gramStart"/>
      <w:r>
        <w:rPr>
          <w:rFonts w:ascii="Arial" w:hAnsi="Arial" w:cs="Arial"/>
          <w:i/>
          <w:iCs/>
        </w:rPr>
        <w:t>konkrétně o koho</w:t>
      </w:r>
      <w:proofErr w:type="gramEnd"/>
      <w:r>
        <w:rPr>
          <w:rFonts w:ascii="Arial" w:hAnsi="Arial" w:cs="Arial"/>
          <w:i/>
          <w:iCs/>
        </w:rPr>
        <w:t xml:space="preserve"> půjde.</w:t>
      </w:r>
      <w:r>
        <w:rPr>
          <w:rFonts w:ascii="Arial" w:hAnsi="Arial" w:cs="Arial"/>
        </w:rPr>
        <w:t>);</w:t>
      </w:r>
    </w:p>
    <w:p w:rsidR="00F80A5C" w:rsidRDefault="00B87ED6">
      <w:pPr>
        <w:pStyle w:val="Odstavecseseznamem1"/>
        <w:numPr>
          <w:ilvl w:val="2"/>
          <w:numId w:val="1"/>
        </w:numPr>
        <w:spacing w:after="200" w:line="240" w:lineRule="auto"/>
        <w:jc w:val="both"/>
        <w:rPr>
          <w:rFonts w:ascii="Arial" w:hAnsi="Arial" w:cs="Arial"/>
        </w:rPr>
      </w:pPr>
      <w:r>
        <w:rPr>
          <w:rFonts w:ascii="Arial" w:hAnsi="Arial" w:cs="Arial"/>
        </w:rPr>
        <w:t>spolupracujícím makléřům Realitního zprostředkovatele;</w:t>
      </w:r>
    </w:p>
    <w:p w:rsidR="00F80A5C" w:rsidRDefault="00B87ED6">
      <w:pPr>
        <w:pStyle w:val="Odstavecseseznamem1"/>
        <w:numPr>
          <w:ilvl w:val="2"/>
          <w:numId w:val="1"/>
        </w:numPr>
        <w:spacing w:after="200" w:line="240" w:lineRule="auto"/>
        <w:jc w:val="both"/>
        <w:rPr>
          <w:rFonts w:ascii="Arial" w:hAnsi="Arial" w:cs="Arial"/>
        </w:rPr>
      </w:pPr>
      <w:r>
        <w:rPr>
          <w:rFonts w:ascii="Arial" w:hAnsi="Arial" w:cs="Arial"/>
        </w:rPr>
        <w:t>externí advokátní kanceláři;</w:t>
      </w:r>
    </w:p>
    <w:p w:rsidR="00F80A5C" w:rsidRDefault="00B87ED6">
      <w:pPr>
        <w:pStyle w:val="Odstavecseseznamem1"/>
        <w:numPr>
          <w:ilvl w:val="2"/>
          <w:numId w:val="1"/>
        </w:numPr>
        <w:spacing w:after="200" w:line="240" w:lineRule="auto"/>
        <w:jc w:val="both"/>
        <w:rPr>
          <w:rFonts w:ascii="Arial" w:hAnsi="Arial" w:cs="Arial"/>
        </w:rPr>
      </w:pPr>
      <w:r>
        <w:rPr>
          <w:rFonts w:ascii="Arial" w:hAnsi="Arial" w:cs="Arial"/>
        </w:rPr>
        <w:t xml:space="preserve">osobám poskytujícím Realitnímu zprostředkovateli serverové, webové, </w:t>
      </w:r>
      <w:proofErr w:type="spellStart"/>
      <w:r>
        <w:rPr>
          <w:rFonts w:ascii="Arial" w:hAnsi="Arial" w:cs="Arial"/>
        </w:rPr>
        <w:t>cloudové</w:t>
      </w:r>
      <w:proofErr w:type="spellEnd"/>
      <w:r>
        <w:rPr>
          <w:rFonts w:ascii="Arial" w:hAnsi="Arial" w:cs="Arial"/>
        </w:rPr>
        <w:t xml:space="preserve"> nebo IT služby, či kteří jsou jeho obchodními partnery;</w:t>
      </w:r>
    </w:p>
    <w:p w:rsidR="00F80A5C" w:rsidRDefault="00B87ED6">
      <w:pPr>
        <w:pStyle w:val="Odstavecseseznamem1"/>
        <w:numPr>
          <w:ilvl w:val="1"/>
          <w:numId w:val="1"/>
        </w:numPr>
        <w:spacing w:after="200"/>
        <w:jc w:val="both"/>
        <w:rPr>
          <w:rFonts w:ascii="Arial" w:hAnsi="Arial" w:cs="Arial"/>
        </w:rPr>
      </w:pPr>
      <w:r>
        <w:rPr>
          <w:rFonts w:ascii="Arial" w:hAnsi="Arial" w:cs="Arial"/>
        </w:rPr>
        <w:t>Osobní údaje nebudou poskytnuty třetím osobám ze zemí mimo EU a EHP.</w:t>
      </w:r>
    </w:p>
    <w:p w:rsidR="00F80A5C" w:rsidRDefault="00B87ED6">
      <w:pPr>
        <w:pStyle w:val="Odstavecseseznamem1"/>
        <w:numPr>
          <w:ilvl w:val="1"/>
          <w:numId w:val="1"/>
        </w:numPr>
        <w:spacing w:after="200"/>
        <w:jc w:val="both"/>
        <w:rPr>
          <w:rFonts w:ascii="Arial" w:hAnsi="Arial" w:cs="Arial"/>
        </w:rPr>
      </w:pPr>
      <w:r>
        <w:rPr>
          <w:rFonts w:ascii="Arial" w:hAnsi="Arial" w:cs="Arial"/>
        </w:rPr>
        <w:t>Osobní údaje budou Realitním zprostředkovatelem zpracovávány po dobu trvání Smlouvy, nebo po dobu nezbytnou k plnění archivačních povinností Realitního zprostředkovatele, podle platných právních předpisů nejdéle však 10 let od jejího ukončení.</w:t>
      </w:r>
    </w:p>
    <w:p w:rsidR="00F80A5C" w:rsidRDefault="00B87ED6">
      <w:pPr>
        <w:pStyle w:val="Odstavecseseznamem1"/>
        <w:numPr>
          <w:ilvl w:val="1"/>
          <w:numId w:val="1"/>
        </w:numPr>
        <w:spacing w:after="200"/>
        <w:jc w:val="both"/>
        <w:rPr>
          <w:rFonts w:ascii="Arial" w:hAnsi="Arial" w:cs="Arial"/>
        </w:rPr>
      </w:pPr>
      <w:r>
        <w:rPr>
          <w:rFonts w:ascii="Arial" w:hAnsi="Arial" w:cs="Arial"/>
        </w:rPr>
        <w:t>V souladu s předpisy pro ochranu osobních údajů máte tato práva:</w:t>
      </w:r>
    </w:p>
    <w:p w:rsidR="00F80A5C" w:rsidRDefault="00B87ED6">
      <w:pPr>
        <w:numPr>
          <w:ilvl w:val="2"/>
          <w:numId w:val="1"/>
        </w:numPr>
        <w:spacing w:before="120" w:after="200" w:line="300" w:lineRule="exact"/>
        <w:jc w:val="both"/>
        <w:rPr>
          <w:rFonts w:ascii="Arial" w:hAnsi="Arial" w:cs="Arial"/>
          <w:sz w:val="22"/>
        </w:rPr>
      </w:pPr>
      <w:r>
        <w:rPr>
          <w:rFonts w:ascii="Arial" w:hAnsi="Arial" w:cs="Arial"/>
          <w:b/>
          <w:caps/>
          <w:sz w:val="22"/>
        </w:rPr>
        <w:t>Právo na přístup</w:t>
      </w:r>
      <w:r>
        <w:rPr>
          <w:rFonts w:ascii="Arial" w:hAnsi="Arial" w:cs="Arial"/>
          <w:b/>
          <w:sz w:val="22"/>
        </w:rPr>
        <w:t xml:space="preserve"> </w:t>
      </w:r>
      <w:r>
        <w:rPr>
          <w:rFonts w:ascii="Arial" w:hAnsi="Arial" w:cs="Arial"/>
          <w:sz w:val="22"/>
        </w:rPr>
        <w:t xml:space="preserve">k Osobním údajům u Realitního prostředkovatele, což znamená, že si můžete kdykoliv požádat o potvrzení Realitního zprostředkovatele, zda Osobní údaje, které se Vás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w:t>
      </w:r>
      <w:bookmarkStart w:id="0" w:name="_Hlk507063737"/>
      <w:r>
        <w:rPr>
          <w:rFonts w:ascii="Arial" w:hAnsi="Arial" w:cs="Arial"/>
          <w:sz w:val="22"/>
        </w:rPr>
        <w:t>Také máte právo získat kopii Vašich osobních údajů, přičemž první poskytnutí je bezplatné, za další poskytnutí pak může Realitní zprostředkovatel požadovat přiměřenou úhradu administrativních nákladů.</w:t>
      </w:r>
      <w:bookmarkEnd w:id="0"/>
    </w:p>
    <w:p w:rsidR="00F80A5C" w:rsidRDefault="00B87ED6">
      <w:pPr>
        <w:numPr>
          <w:ilvl w:val="2"/>
          <w:numId w:val="1"/>
        </w:numPr>
        <w:spacing w:before="120" w:after="200" w:line="300" w:lineRule="exact"/>
        <w:jc w:val="both"/>
        <w:rPr>
          <w:rFonts w:ascii="Arial" w:hAnsi="Arial" w:cs="Arial"/>
          <w:sz w:val="22"/>
        </w:rPr>
      </w:pPr>
      <w:r>
        <w:rPr>
          <w:rFonts w:ascii="Arial" w:hAnsi="Arial" w:cs="Arial"/>
          <w:b/>
          <w:caps/>
          <w:sz w:val="22"/>
        </w:rPr>
        <w:t>Právo na opravu</w:t>
      </w:r>
      <w:r>
        <w:rPr>
          <w:rFonts w:ascii="Arial" w:hAnsi="Arial" w:cs="Arial"/>
          <w:sz w:val="22"/>
        </w:rPr>
        <w:t xml:space="preserve"> Osobních údajů, což znamená, že můžete požádat Realitního zprostředkovatele o opravu či doplnění Osobních údajů, pokud by byly nepřesné či neúplné.</w:t>
      </w:r>
    </w:p>
    <w:p w:rsidR="00F80A5C" w:rsidRDefault="00B87ED6">
      <w:pPr>
        <w:numPr>
          <w:ilvl w:val="2"/>
          <w:numId w:val="1"/>
        </w:numPr>
        <w:spacing w:before="120" w:after="200" w:line="300" w:lineRule="exact"/>
        <w:jc w:val="both"/>
        <w:rPr>
          <w:rFonts w:ascii="Arial" w:hAnsi="Arial" w:cs="Arial"/>
          <w:sz w:val="22"/>
        </w:rPr>
      </w:pPr>
      <w:r>
        <w:rPr>
          <w:rFonts w:ascii="Arial" w:hAnsi="Arial" w:cs="Arial"/>
          <w:b/>
          <w:caps/>
          <w:sz w:val="22"/>
        </w:rPr>
        <w:t>Právo na výmaz</w:t>
      </w:r>
      <w:r>
        <w:rPr>
          <w:rFonts w:ascii="Arial" w:hAnsi="Arial" w:cs="Arial"/>
          <w:sz w:val="22"/>
        </w:rPr>
        <w:t xml:space="preserve"> Osobních údajů, což znamená, že Realitní zprostředkovatel musí vymazat Vaše Osobní údaje pokud (i) již nejsou potřebné pro účely, pro které byly shromážděny nebo jinak zpracovány, (</w:t>
      </w:r>
      <w:proofErr w:type="spellStart"/>
      <w:r>
        <w:rPr>
          <w:rFonts w:ascii="Arial" w:hAnsi="Arial" w:cs="Arial"/>
          <w:sz w:val="22"/>
        </w:rPr>
        <w:t>ii</w:t>
      </w:r>
      <w:proofErr w:type="spellEnd"/>
      <w:r>
        <w:rPr>
          <w:rFonts w:ascii="Arial" w:hAnsi="Arial" w:cs="Arial"/>
          <w:sz w:val="22"/>
        </w:rPr>
        <w:t xml:space="preserve">) odvoláte souhlas a neexistuje </w:t>
      </w:r>
      <w:r>
        <w:rPr>
          <w:rFonts w:ascii="Arial" w:hAnsi="Arial" w:cs="Arial"/>
          <w:sz w:val="22"/>
        </w:rPr>
        <w:lastRenderedPageBreak/>
        <w:t>žádný další důvod pro zpracování (</w:t>
      </w:r>
      <w:proofErr w:type="spellStart"/>
      <w:r>
        <w:rPr>
          <w:rFonts w:ascii="Arial" w:hAnsi="Arial" w:cs="Arial"/>
          <w:sz w:val="22"/>
        </w:rPr>
        <w:t>iii</w:t>
      </w:r>
      <w:proofErr w:type="spellEnd"/>
      <w:r>
        <w:rPr>
          <w:rFonts w:ascii="Arial" w:hAnsi="Arial" w:cs="Arial"/>
          <w:sz w:val="22"/>
        </w:rPr>
        <w:t>) vznesete námitky proti zpracování a neexistují žádné převažující oprávněné důvody pro zpracování (</w:t>
      </w:r>
      <w:proofErr w:type="spellStart"/>
      <w:r>
        <w:rPr>
          <w:rFonts w:ascii="Arial" w:hAnsi="Arial" w:cs="Arial"/>
          <w:sz w:val="22"/>
        </w:rPr>
        <w:t>iv</w:t>
      </w:r>
      <w:proofErr w:type="spellEnd"/>
      <w:r>
        <w:rPr>
          <w:rFonts w:ascii="Arial" w:hAnsi="Arial" w:cs="Arial"/>
          <w:sz w:val="22"/>
        </w:rPr>
        <w:t>) zpracování je protiprávní nebo (v) to ukládá zákonná povinnost.</w:t>
      </w:r>
    </w:p>
    <w:p w:rsidR="00F80A5C" w:rsidRDefault="00B87ED6">
      <w:pPr>
        <w:numPr>
          <w:ilvl w:val="2"/>
          <w:numId w:val="1"/>
        </w:numPr>
        <w:spacing w:before="120" w:after="200" w:line="300" w:lineRule="exact"/>
        <w:jc w:val="both"/>
        <w:rPr>
          <w:rFonts w:ascii="Arial" w:hAnsi="Arial" w:cs="Arial"/>
          <w:sz w:val="22"/>
        </w:rPr>
      </w:pPr>
      <w:r>
        <w:rPr>
          <w:rFonts w:ascii="Arial" w:hAnsi="Arial" w:cs="Arial"/>
          <w:b/>
          <w:caps/>
          <w:sz w:val="22"/>
        </w:rPr>
        <w:t>Právo na omezení</w:t>
      </w:r>
      <w:r>
        <w:rPr>
          <w:rFonts w:ascii="Arial" w:hAnsi="Arial" w:cs="Arial"/>
          <w:sz w:val="22"/>
        </w:rPr>
        <w:t xml:space="preserve"> zpracování Osobních údajů, což znamená, že dokud se nevyřeší sporné otázky ohledně zpracování Vašich Osobních údajů, konkrétně pokud (i) popíráte přesnost Osobních údajů, (</w:t>
      </w:r>
      <w:proofErr w:type="spellStart"/>
      <w:r>
        <w:rPr>
          <w:rFonts w:ascii="Arial" w:hAnsi="Arial" w:cs="Arial"/>
          <w:sz w:val="22"/>
        </w:rPr>
        <w:t>ii</w:t>
      </w:r>
      <w:proofErr w:type="spellEnd"/>
      <w:r>
        <w:rPr>
          <w:rFonts w:ascii="Arial" w:hAnsi="Arial" w:cs="Arial"/>
          <w:sz w:val="22"/>
        </w:rPr>
        <w:t>) zpracování je protiprávní, ale místo výmazu Osobních údajů chcete jejich zpracování pouze omezit, (</w:t>
      </w:r>
      <w:proofErr w:type="spellStart"/>
      <w:r>
        <w:rPr>
          <w:rFonts w:ascii="Arial" w:hAnsi="Arial" w:cs="Arial"/>
          <w:sz w:val="22"/>
        </w:rPr>
        <w:t>iii</w:t>
      </w:r>
      <w:proofErr w:type="spellEnd"/>
      <w:r>
        <w:rPr>
          <w:rFonts w:ascii="Arial" w:hAnsi="Arial" w:cs="Arial"/>
          <w:sz w:val="22"/>
        </w:rPr>
        <w:t>) Realitní zprostředkovatel již Osobní údaje nepotřebuje pro účely zpracování, ale Vy ano (</w:t>
      </w:r>
      <w:proofErr w:type="spellStart"/>
      <w:r>
        <w:rPr>
          <w:rFonts w:ascii="Arial" w:hAnsi="Arial" w:cs="Arial"/>
          <w:sz w:val="22"/>
        </w:rPr>
        <w:t>iv</w:t>
      </w:r>
      <w:proofErr w:type="spellEnd"/>
      <w:r>
        <w:rPr>
          <w:rFonts w:ascii="Arial" w:hAnsi="Arial" w:cs="Arial"/>
          <w:sz w:val="22"/>
        </w:rPr>
        <w:t xml:space="preserve">) nebo pokud Vámi byla vznesena námitka proti zpracování dle čl. 1.7.6. Realitní zprostředkovatel může mít Osobní údaje pouze uloženy a další zpracování je podmíněno Vaším souhlasem, případně tím, že tyto údaje jsou potřeba z důvodu určení, výkonu nebo obhajoby právních nároků, </w:t>
      </w:r>
    </w:p>
    <w:p w:rsidR="00F80A5C" w:rsidRDefault="00B87ED6">
      <w:pPr>
        <w:numPr>
          <w:ilvl w:val="2"/>
          <w:numId w:val="1"/>
        </w:numPr>
        <w:spacing w:before="120" w:after="200" w:line="300" w:lineRule="exact"/>
        <w:jc w:val="both"/>
        <w:rPr>
          <w:rFonts w:ascii="Arial" w:hAnsi="Arial" w:cs="Arial"/>
          <w:sz w:val="22"/>
        </w:rPr>
      </w:pPr>
      <w:r>
        <w:rPr>
          <w:rFonts w:ascii="Arial" w:hAnsi="Arial" w:cs="Arial"/>
          <w:b/>
          <w:caps/>
          <w:sz w:val="22"/>
        </w:rPr>
        <w:t>Právo na přenositelnost</w:t>
      </w:r>
      <w:r>
        <w:rPr>
          <w:rFonts w:ascii="Arial" w:hAnsi="Arial" w:cs="Arial"/>
          <w:sz w:val="22"/>
        </w:rPr>
        <w:t xml:space="preserve"> údajů, což znamená, že máte právo získat Vaše Osobní údaje, které jste poskytl Realitnímu prostředkovateli se souhlasem ke zpracování nebo pro účely plnění smlouvy, ve strukturovaném, běžně používaném a strojově čitelném formátu, a, je-li to technicky proveditelné, máte právo, aby Realitní zprostředkovatel tyto údaje předal jinému správci. </w:t>
      </w:r>
    </w:p>
    <w:p w:rsidR="00F80A5C" w:rsidRDefault="00B87ED6">
      <w:pPr>
        <w:numPr>
          <w:ilvl w:val="2"/>
          <w:numId w:val="1"/>
        </w:numPr>
        <w:spacing w:before="120" w:after="200" w:line="300" w:lineRule="exact"/>
        <w:jc w:val="both"/>
        <w:rPr>
          <w:rFonts w:ascii="Arial" w:hAnsi="Arial" w:cs="Arial"/>
          <w:sz w:val="22"/>
        </w:rPr>
      </w:pPr>
      <w:r>
        <w:rPr>
          <w:rFonts w:ascii="Arial" w:hAnsi="Arial" w:cs="Arial"/>
          <w:b/>
          <w:caps/>
          <w:sz w:val="22"/>
        </w:rPr>
        <w:t>Právo vznést námitku</w:t>
      </w:r>
      <w:r>
        <w:rPr>
          <w:rFonts w:ascii="Arial" w:hAnsi="Arial" w:cs="Arial"/>
          <w:b/>
          <w:sz w:val="22"/>
        </w:rPr>
        <w:t xml:space="preserve"> </w:t>
      </w:r>
      <w:r>
        <w:rPr>
          <w:rFonts w:ascii="Arial" w:hAnsi="Arial" w:cs="Arial"/>
          <w:sz w:val="22"/>
        </w:rPr>
        <w:t>proti zpravování Osobních údajů, což znamená, že můžete u Realitního zprostředkovatele či DPO podat písemnou či elektronickou námitku proti zpracování svých Osobních údajů, čímž způsobíte, že Realitní zprostředkovatel Osobní údaje dále nezpracovává, pokud neprokáže závažné oprávněné důvody pro zpracování, které převažují nad Vašimi zájmy nebo právy a svobodami.</w:t>
      </w:r>
    </w:p>
    <w:p w:rsidR="00F80A5C" w:rsidRDefault="00B87ED6">
      <w:pPr>
        <w:numPr>
          <w:ilvl w:val="1"/>
          <w:numId w:val="1"/>
        </w:numPr>
        <w:tabs>
          <w:tab w:val="left" w:pos="1134"/>
        </w:tabs>
        <w:spacing w:before="120" w:after="200" w:line="300" w:lineRule="exact"/>
        <w:jc w:val="both"/>
        <w:rPr>
          <w:rFonts w:ascii="Arial" w:hAnsi="Arial" w:cs="Arial"/>
          <w:sz w:val="22"/>
        </w:rPr>
      </w:pPr>
      <w:r>
        <w:rPr>
          <w:rFonts w:ascii="Arial" w:hAnsi="Arial" w:cs="Arial"/>
          <w:sz w:val="22"/>
        </w:rPr>
        <w:t>Veškerá svá práva, stanovená předchozím odstavcem, můžete uplatnit u Realitního zprostředkovatele buďto písemnou formou doporučeným dopisem, zaslaným na adresu jeho sídla, či elektronickou formou na e-</w:t>
      </w:r>
      <w:proofErr w:type="spellStart"/>
      <w:r>
        <w:rPr>
          <w:rFonts w:ascii="Arial" w:hAnsi="Arial" w:cs="Arial"/>
          <w:sz w:val="22"/>
        </w:rPr>
        <w:t>mailové</w:t>
      </w:r>
      <w:proofErr w:type="spellEnd"/>
      <w:r>
        <w:rPr>
          <w:rFonts w:ascii="Arial" w:hAnsi="Arial" w:cs="Arial"/>
          <w:sz w:val="22"/>
        </w:rPr>
        <w:t xml:space="preserve"> </w:t>
      </w:r>
      <w:proofErr w:type="gramStart"/>
      <w:r>
        <w:rPr>
          <w:rFonts w:ascii="Arial" w:hAnsi="Arial" w:cs="Arial"/>
          <w:sz w:val="22"/>
        </w:rPr>
        <w:t>adrese ...</w:t>
      </w:r>
      <w:proofErr w:type="gramEnd"/>
      <w:r>
        <w:rPr>
          <w:rFonts w:ascii="Arial" w:hAnsi="Arial" w:cs="Arial"/>
          <w:b/>
          <w:sz w:val="22"/>
        </w:rPr>
        <w:t xml:space="preserve"> </w:t>
      </w:r>
    </w:p>
    <w:p w:rsidR="00F80A5C" w:rsidRDefault="00B87ED6">
      <w:pPr>
        <w:numPr>
          <w:ilvl w:val="1"/>
          <w:numId w:val="1"/>
        </w:numPr>
        <w:tabs>
          <w:tab w:val="left" w:pos="1134"/>
        </w:tabs>
        <w:spacing w:before="120" w:after="200" w:line="300" w:lineRule="exact"/>
        <w:jc w:val="both"/>
        <w:rPr>
          <w:rFonts w:ascii="Arial" w:hAnsi="Arial" w:cs="Arial"/>
          <w:sz w:val="22"/>
        </w:rPr>
      </w:pPr>
      <w:r>
        <w:rPr>
          <w:rFonts w:ascii="Arial" w:hAnsi="Arial" w:cs="Arial"/>
          <w:sz w:val="22"/>
        </w:rPr>
        <w:t xml:space="preserve">Dále máte právo podat stížnost proti zpracování Osobních údajů u Úřadu pro ochranu osobních údajů na adrese: www.uoou.cz. </w:t>
      </w:r>
    </w:p>
    <w:p w:rsidR="00F80A5C" w:rsidRDefault="00B87ED6">
      <w:pPr>
        <w:numPr>
          <w:ilvl w:val="1"/>
          <w:numId w:val="1"/>
        </w:numPr>
        <w:tabs>
          <w:tab w:val="left" w:pos="1134"/>
        </w:tabs>
        <w:spacing w:before="120" w:after="200" w:line="300" w:lineRule="exact"/>
        <w:jc w:val="both"/>
        <w:rPr>
          <w:rFonts w:ascii="Arial" w:hAnsi="Arial" w:cs="Arial"/>
          <w:sz w:val="22"/>
        </w:rPr>
      </w:pPr>
      <w:r>
        <w:rPr>
          <w:rFonts w:ascii="Arial" w:hAnsi="Arial" w:cs="Arial"/>
          <w:sz w:val="22"/>
        </w:rPr>
        <w:t>Poskytnutí osobních údajů je požadováno z důvodu, že jsou nezbytné pro plnění závazků ze smlouvy, případně jejich poskytnutí vyžaduje zákon. Důsledkem neposkytnutí údajů může být neuzavření smlouvy.</w:t>
      </w:r>
    </w:p>
    <w:p w:rsidR="00F80A5C" w:rsidRDefault="00B87ED6">
      <w:pPr>
        <w:numPr>
          <w:ilvl w:val="1"/>
          <w:numId w:val="1"/>
        </w:numPr>
        <w:tabs>
          <w:tab w:val="left" w:pos="1134"/>
        </w:tabs>
        <w:spacing w:before="120" w:after="200" w:line="300" w:lineRule="exact"/>
        <w:jc w:val="both"/>
        <w:rPr>
          <w:rFonts w:ascii="Arial" w:hAnsi="Arial" w:cs="Arial"/>
          <w:sz w:val="22"/>
        </w:rPr>
      </w:pPr>
      <w:r>
        <w:rPr>
          <w:rFonts w:ascii="Arial" w:hAnsi="Arial" w:cs="Arial"/>
          <w:sz w:val="22"/>
        </w:rPr>
        <w:t>Na základě zpracovávaných Osobních údajů nedochází k automatizovanému rozhodování, ani k profilování.</w:t>
      </w:r>
    </w:p>
    <w:p w:rsidR="00F80A5C" w:rsidRDefault="00B87ED6">
      <w:pPr>
        <w:numPr>
          <w:ilvl w:val="1"/>
          <w:numId w:val="1"/>
        </w:numPr>
        <w:tabs>
          <w:tab w:val="left" w:pos="1134"/>
        </w:tabs>
        <w:spacing w:before="120" w:after="200" w:line="300" w:lineRule="exact"/>
        <w:jc w:val="both"/>
        <w:rPr>
          <w:rFonts w:ascii="Arial" w:hAnsi="Arial" w:cs="Arial"/>
          <w:sz w:val="22"/>
        </w:rPr>
      </w:pPr>
      <w:r>
        <w:rPr>
          <w:rFonts w:ascii="Arial" w:hAnsi="Arial" w:cs="Arial"/>
          <w:sz w:val="22"/>
        </w:rPr>
        <w:t>V případě, že bude Realitní zprostředkovatel užívat osobní údaje k jinému účelu, než který je stanoven v této informační doložce, neprodleně poskytne Zájemci informaci o tomto jiném účelu a další informace uvedené v této doložce.</w:t>
      </w:r>
    </w:p>
    <w:p w:rsidR="00F80A5C" w:rsidRDefault="00F80A5C">
      <w:pPr>
        <w:tabs>
          <w:tab w:val="left" w:pos="1134"/>
        </w:tabs>
        <w:spacing w:before="120" w:after="200" w:line="300" w:lineRule="exact"/>
        <w:jc w:val="both"/>
        <w:rPr>
          <w:rFonts w:ascii="Arial" w:hAnsi="Arial" w:cs="Arial"/>
          <w:sz w:val="22"/>
        </w:rPr>
      </w:pPr>
    </w:p>
    <w:p w:rsidR="00B87ED6" w:rsidRDefault="00B87ED6">
      <w:pPr>
        <w:tabs>
          <w:tab w:val="left" w:pos="1134"/>
        </w:tabs>
        <w:spacing w:before="120" w:after="200" w:line="300" w:lineRule="exact"/>
        <w:jc w:val="both"/>
        <w:rPr>
          <w:rFonts w:ascii="Arial" w:hAnsi="Arial" w:cs="Arial"/>
          <w:sz w:val="22"/>
        </w:rPr>
      </w:pPr>
    </w:p>
    <w:sectPr w:rsidR="00B87ED6" w:rsidSect="00F80A5C">
      <w:headerReference w:type="default" r:id="rId7"/>
      <w:footerReference w:type="default" r:id="rId8"/>
      <w:pgSz w:w="11906" w:h="16838"/>
      <w:pgMar w:top="1258" w:right="141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20" w:rsidRDefault="00E03B20">
      <w:r>
        <w:separator/>
      </w:r>
    </w:p>
  </w:endnote>
  <w:endnote w:type="continuationSeparator" w:id="0">
    <w:p w:rsidR="00E03B20" w:rsidRDefault="00E03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A5C" w:rsidRDefault="00B87ED6">
    <w:pPr>
      <w:pStyle w:val="Zpat"/>
      <w:jc w:val="center"/>
      <w:rPr>
        <w:rFonts w:ascii="Arial" w:hAnsi="Arial" w:cs="Arial"/>
        <w:sz w:val="18"/>
      </w:rPr>
    </w:pPr>
    <w:r>
      <w:rPr>
        <w:rFonts w:ascii="Arial" w:hAnsi="Arial" w:cs="Arial"/>
        <w:sz w:val="18"/>
      </w:rPr>
      <w:t xml:space="preserve">Strana </w:t>
    </w:r>
    <w:r w:rsidR="00F80A5C">
      <w:rPr>
        <w:rFonts w:ascii="Arial" w:hAnsi="Arial" w:cs="Arial"/>
        <w:sz w:val="18"/>
      </w:rPr>
      <w:fldChar w:fldCharType="begin"/>
    </w:r>
    <w:r>
      <w:rPr>
        <w:rFonts w:ascii="Arial" w:hAnsi="Arial" w:cs="Arial"/>
        <w:sz w:val="18"/>
      </w:rPr>
      <w:instrText xml:space="preserve"> PAGE </w:instrText>
    </w:r>
    <w:r w:rsidR="00F80A5C">
      <w:rPr>
        <w:rFonts w:ascii="Arial" w:hAnsi="Arial" w:cs="Arial"/>
        <w:sz w:val="18"/>
      </w:rPr>
      <w:fldChar w:fldCharType="separate"/>
    </w:r>
    <w:r w:rsidR="00B55019">
      <w:rPr>
        <w:rFonts w:ascii="Arial" w:hAnsi="Arial" w:cs="Arial"/>
        <w:noProof/>
        <w:sz w:val="18"/>
      </w:rPr>
      <w:t>2</w:t>
    </w:r>
    <w:r w:rsidR="00F80A5C">
      <w:rPr>
        <w:rFonts w:ascii="Arial" w:hAnsi="Arial" w:cs="Arial"/>
        <w:sz w:val="18"/>
      </w:rPr>
      <w:fldChar w:fldCharType="end"/>
    </w:r>
    <w:r>
      <w:rPr>
        <w:rFonts w:ascii="Arial" w:hAnsi="Arial" w:cs="Arial"/>
        <w:sz w:val="18"/>
      </w:rPr>
      <w:t xml:space="preserve"> (celkem </w:t>
    </w:r>
    <w:r w:rsidR="00F80A5C">
      <w:rPr>
        <w:rFonts w:ascii="Arial" w:hAnsi="Arial" w:cs="Arial"/>
        <w:sz w:val="18"/>
      </w:rPr>
      <w:fldChar w:fldCharType="begin"/>
    </w:r>
    <w:r>
      <w:rPr>
        <w:rFonts w:ascii="Arial" w:hAnsi="Arial" w:cs="Arial"/>
        <w:sz w:val="18"/>
      </w:rPr>
      <w:instrText xml:space="preserve"> NUMPAGES </w:instrText>
    </w:r>
    <w:r w:rsidR="00F80A5C">
      <w:rPr>
        <w:rFonts w:ascii="Arial" w:hAnsi="Arial" w:cs="Arial"/>
        <w:sz w:val="18"/>
      </w:rPr>
      <w:fldChar w:fldCharType="separate"/>
    </w:r>
    <w:r w:rsidR="00B55019">
      <w:rPr>
        <w:rFonts w:ascii="Arial" w:hAnsi="Arial" w:cs="Arial"/>
        <w:noProof/>
        <w:sz w:val="18"/>
      </w:rPr>
      <w:t>2</w:t>
    </w:r>
    <w:r w:rsidR="00F80A5C">
      <w:rPr>
        <w:rFonts w:ascii="Arial" w:hAnsi="Arial" w:cs="Arial"/>
        <w:sz w:val="18"/>
      </w:rPr>
      <w:fldChar w:fldCharType="end"/>
    </w:r>
    <w:r>
      <w:rPr>
        <w:rFonts w:ascii="Arial" w:hAnsi="Arial" w:cs="Arial"/>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20" w:rsidRDefault="00E03B20">
      <w:r>
        <w:separator/>
      </w:r>
    </w:p>
  </w:footnote>
  <w:footnote w:type="continuationSeparator" w:id="0">
    <w:p w:rsidR="00E03B20" w:rsidRDefault="00E03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019" w:rsidRDefault="00B55019">
    <w:pPr>
      <w:pStyle w:val="Zhlav"/>
    </w:pPr>
    <w:r w:rsidRPr="00B55019">
      <w:drawing>
        <wp:anchor distT="0" distB="0" distL="114300" distR="114300" simplePos="0" relativeHeight="251659264" behindDoc="1" locked="0" layoutInCell="1" allowOverlap="1">
          <wp:simplePos x="0" y="0"/>
          <wp:positionH relativeFrom="column">
            <wp:posOffset>33655</wp:posOffset>
          </wp:positionH>
          <wp:positionV relativeFrom="paragraph">
            <wp:posOffset>-259080</wp:posOffset>
          </wp:positionV>
          <wp:extent cx="5733415" cy="514350"/>
          <wp:effectExtent l="19050" t="0" r="635" b="0"/>
          <wp:wrapNone/>
          <wp:docPr id="2" name="obrázek 1" descr="NEW_pruhy_dl(3)"/>
          <wp:cNvGraphicFramePr/>
          <a:graphic xmlns:a="http://schemas.openxmlformats.org/drawingml/2006/main">
            <a:graphicData uri="http://schemas.openxmlformats.org/drawingml/2006/picture">
              <pic:pic xmlns:pic="http://schemas.openxmlformats.org/drawingml/2006/picture">
                <pic:nvPicPr>
                  <pic:cNvPr id="0" name="Picture 3" descr="NEW_pruhy_dl(3)"/>
                  <pic:cNvPicPr>
                    <a:picLocks noChangeAspect="1" noChangeArrowheads="1"/>
                  </pic:cNvPicPr>
                </pic:nvPicPr>
                <pic:blipFill>
                  <a:blip r:embed="rId1" cstate="print"/>
                  <a:srcRect/>
                  <a:stretch>
                    <a:fillRect/>
                  </a:stretch>
                </pic:blipFill>
                <pic:spPr bwMode="auto">
                  <a:xfrm>
                    <a:off x="0" y="0"/>
                    <a:ext cx="5733415" cy="5143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42BB1"/>
    <w:multiLevelType w:val="multilevel"/>
    <w:tmpl w:val="D41270FA"/>
    <w:lvl w:ilvl="0">
      <w:start w:val="1"/>
      <w:numFmt w:val="decimal"/>
      <w:lvlText w:val="%1."/>
      <w:lvlJc w:val="left"/>
      <w:pPr>
        <w:ind w:left="567" w:hanging="567"/>
      </w:pPr>
      <w:rPr>
        <w:rFonts w:cs="Times New Roman" w:hint="default"/>
        <w:b/>
      </w:rPr>
    </w:lvl>
    <w:lvl w:ilvl="1">
      <w:start w:val="1"/>
      <w:numFmt w:val="decimal"/>
      <w:lvlText w:val="%1.%2."/>
      <w:lvlJc w:val="left"/>
      <w:pPr>
        <w:ind w:left="567" w:hanging="567"/>
      </w:pPr>
      <w:rPr>
        <w:rFonts w:cs="Times New Roman" w:hint="default"/>
      </w:rPr>
    </w:lvl>
    <w:lvl w:ilvl="2">
      <w:start w:val="1"/>
      <w:numFmt w:val="decimal"/>
      <w:lvlText w:val="%1.%2.%3."/>
      <w:lvlJc w:val="left"/>
      <w:pPr>
        <w:ind w:left="1134" w:hanging="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8A6804"/>
    <w:rsid w:val="008A6804"/>
    <w:rsid w:val="00B55019"/>
    <w:rsid w:val="00B87ED6"/>
    <w:rsid w:val="00E03B20"/>
    <w:rsid w:val="00F80A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0A5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F80A5C"/>
    <w:pPr>
      <w:spacing w:after="160" w:line="259" w:lineRule="auto"/>
      <w:ind w:left="720"/>
    </w:pPr>
    <w:rPr>
      <w:rFonts w:ascii="Calibri" w:hAnsi="Calibri"/>
      <w:sz w:val="22"/>
      <w:szCs w:val="22"/>
      <w:lang w:eastAsia="en-US"/>
    </w:rPr>
  </w:style>
  <w:style w:type="character" w:styleId="Hypertextovodkaz">
    <w:name w:val="Hyperlink"/>
    <w:basedOn w:val="Standardnpsmoodstavce"/>
    <w:semiHidden/>
    <w:rsid w:val="00F80A5C"/>
    <w:rPr>
      <w:color w:val="0000FF"/>
      <w:u w:val="single"/>
    </w:rPr>
  </w:style>
  <w:style w:type="paragraph" w:styleId="Zhlav">
    <w:name w:val="header"/>
    <w:basedOn w:val="Normln"/>
    <w:semiHidden/>
    <w:rsid w:val="00F80A5C"/>
    <w:pPr>
      <w:tabs>
        <w:tab w:val="center" w:pos="4536"/>
        <w:tab w:val="right" w:pos="9072"/>
      </w:tabs>
    </w:pPr>
    <w:rPr>
      <w:rFonts w:ascii="Calibri" w:hAnsi="Calibri"/>
      <w:sz w:val="22"/>
      <w:szCs w:val="22"/>
      <w:lang w:eastAsia="en-US"/>
    </w:rPr>
  </w:style>
  <w:style w:type="paragraph" w:styleId="Zpat">
    <w:name w:val="footer"/>
    <w:basedOn w:val="Normln"/>
    <w:semiHidden/>
    <w:rsid w:val="00F80A5C"/>
    <w:pPr>
      <w:tabs>
        <w:tab w:val="center" w:pos="4536"/>
        <w:tab w:val="right" w:pos="9072"/>
      </w:tabs>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4158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INFORMAČNÍ DOLOŽKA dle GDPR </vt:lpstr>
    </vt:vector>
  </TitlesOfParts>
  <Company>Gaudens s.r.o.</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DOLOŽKA dle GDPR</dc:title>
  <dc:creator>AK</dc:creator>
  <cp:lastModifiedBy>Adam Ehrenberger</cp:lastModifiedBy>
  <cp:revision>3</cp:revision>
  <dcterms:created xsi:type="dcterms:W3CDTF">2021-07-07T08:16:00Z</dcterms:created>
  <dcterms:modified xsi:type="dcterms:W3CDTF">2021-07-07T08:20:00Z</dcterms:modified>
</cp:coreProperties>
</file>