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474" w:rsidRPr="004D529B" w:rsidRDefault="00C90B52" w:rsidP="008276AD">
      <w:pPr>
        <w:spacing w:after="120" w:line="240" w:lineRule="auto"/>
        <w:jc w:val="both"/>
        <w:rPr>
          <w:rFonts w:ascii="Verdana" w:hAnsi="Verdana"/>
          <w:b/>
          <w:color w:val="262626" w:themeColor="text1" w:themeTint="D9"/>
          <w:sz w:val="16"/>
          <w:szCs w:val="16"/>
        </w:rPr>
      </w:pPr>
      <w:r w:rsidRPr="00C90B52">
        <w:rPr>
          <w:rFonts w:ascii="Verdana" w:hAnsi="Verdana"/>
          <w:b/>
          <w:color w:val="262626" w:themeColor="text1" w:themeTint="D9"/>
          <w:szCs w:val="16"/>
        </w:rPr>
        <w:t xml:space="preserve">Dohoda o koupi nemovitosti </w:t>
      </w:r>
      <w:r w:rsidR="00B03474" w:rsidRPr="004D529B">
        <w:rPr>
          <w:rFonts w:ascii="Verdana" w:hAnsi="Verdana"/>
          <w:sz w:val="16"/>
          <w:szCs w:val="16"/>
        </w:rPr>
        <w:t>(zkratka „Dohoda“)</w:t>
      </w:r>
    </w:p>
    <w:tbl>
      <w:tblPr>
        <w:tblStyle w:val="Mkatabulky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1417"/>
      </w:tblGrid>
      <w:tr w:rsidR="00B03474" w:rsidRPr="004D529B" w:rsidTr="002C0C6A">
        <w:trPr>
          <w:trHeight w:val="397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B03474" w:rsidRPr="004D529B" w:rsidRDefault="00B03474" w:rsidP="008276AD">
            <w:pPr>
              <w:tabs>
                <w:tab w:val="left" w:pos="2268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Číslo zakázky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03474" w:rsidRPr="004D529B" w:rsidRDefault="00B03474" w:rsidP="008276AD">
            <w:pPr>
              <w:tabs>
                <w:tab w:val="left" w:pos="2268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bookmarkEnd w:id="0"/>
          </w:p>
        </w:tc>
      </w:tr>
    </w:tbl>
    <w:p w:rsidR="00B03474" w:rsidRPr="00660B47" w:rsidRDefault="00B03474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660B47">
        <w:rPr>
          <w:rFonts w:ascii="Verdana" w:hAnsi="Verdana"/>
          <w:b/>
          <w:sz w:val="18"/>
          <w:szCs w:val="16"/>
        </w:rPr>
        <w:t>Smluvní strany</w:t>
      </w:r>
    </w:p>
    <w:p w:rsidR="002A5F68" w:rsidRPr="002A5F68" w:rsidRDefault="002A5F68" w:rsidP="008276AD">
      <w:pPr>
        <w:tabs>
          <w:tab w:val="left" w:pos="3600"/>
        </w:tabs>
        <w:spacing w:after="60" w:line="240" w:lineRule="auto"/>
        <w:jc w:val="both"/>
        <w:rPr>
          <w:rFonts w:ascii="Verdana" w:hAnsi="Verdana"/>
          <w:b/>
          <w:sz w:val="18"/>
          <w:szCs w:val="16"/>
        </w:rPr>
      </w:pPr>
      <w:r w:rsidRPr="002A5F68">
        <w:rPr>
          <w:rFonts w:ascii="Verdana" w:hAnsi="Verdana"/>
          <w:b/>
          <w:sz w:val="18"/>
          <w:szCs w:val="16"/>
        </w:rPr>
        <w:t>Realitní kancelář</w:t>
      </w:r>
      <w:r w:rsidR="00C90B52" w:rsidRPr="00C90B52">
        <w:rPr>
          <w:rFonts w:ascii="Verdana" w:hAnsi="Verdana"/>
          <w:sz w:val="16"/>
          <w:szCs w:val="16"/>
        </w:rPr>
        <w:t xml:space="preserve"> (dále „Realitní zprostředkovatel“)</w:t>
      </w:r>
    </w:p>
    <w:tbl>
      <w:tblPr>
        <w:tblStyle w:val="Mkatabulky"/>
        <w:tblW w:w="10494" w:type="dxa"/>
        <w:tblInd w:w="-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80"/>
        <w:gridCol w:w="1565"/>
        <w:gridCol w:w="1958"/>
        <w:gridCol w:w="1134"/>
        <w:gridCol w:w="735"/>
        <w:gridCol w:w="3522"/>
      </w:tblGrid>
      <w:tr w:rsidR="002A5F68" w:rsidRPr="004D529B" w:rsidTr="0044436C">
        <w:trPr>
          <w:trHeight w:val="397"/>
        </w:trPr>
        <w:tc>
          <w:tcPr>
            <w:tcW w:w="3145" w:type="dxa"/>
            <w:gridSpan w:val="2"/>
            <w:shd w:val="clear" w:color="auto" w:fill="F2F2F2" w:themeFill="background1" w:themeFillShade="F2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název</w:t>
            </w:r>
          </w:p>
          <w:p w:rsidR="002A5F68" w:rsidRPr="004D529B" w:rsidRDefault="002A5F68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t>PERSONAL REALITY s.r.o.</w:t>
            </w:r>
          </w:p>
        </w:tc>
        <w:tc>
          <w:tcPr>
            <w:tcW w:w="3827" w:type="dxa"/>
            <w:gridSpan w:val="3"/>
            <w:shd w:val="clear" w:color="auto" w:fill="F2F2F2" w:themeFill="background1" w:themeFillShade="F2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IČ</w:t>
            </w:r>
          </w:p>
          <w:p w:rsidR="002A5F68" w:rsidRPr="004D529B" w:rsidRDefault="002A5F68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t>09121269</w:t>
            </w:r>
          </w:p>
        </w:tc>
        <w:tc>
          <w:tcPr>
            <w:tcW w:w="3522" w:type="dxa"/>
            <w:shd w:val="clear" w:color="auto" w:fill="F2F2F2" w:themeFill="background1" w:themeFillShade="F2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sídlo</w:t>
            </w:r>
          </w:p>
          <w:p w:rsidR="002A5F68" w:rsidRPr="004D529B" w:rsidRDefault="002A5F68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t>Kladenská 226, 273 01 Žilina</w:t>
            </w:r>
          </w:p>
        </w:tc>
      </w:tr>
      <w:tr w:rsidR="002A5F68" w:rsidRPr="004D529B" w:rsidTr="0044436C">
        <w:trPr>
          <w:trHeight w:val="397"/>
        </w:trPr>
        <w:tc>
          <w:tcPr>
            <w:tcW w:w="10494" w:type="dxa"/>
            <w:gridSpan w:val="6"/>
            <w:shd w:val="clear" w:color="auto" w:fill="F2F2F2" w:themeFill="background1" w:themeFillShade="F2"/>
            <w:vAlign w:val="center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zapsaná u MS v Praze pod sp. zn. C 330988</w:t>
            </w:r>
          </w:p>
        </w:tc>
      </w:tr>
      <w:tr w:rsidR="002A5F68" w:rsidRPr="004D529B" w:rsidTr="0044436C">
        <w:trPr>
          <w:trHeight w:val="397"/>
        </w:trPr>
        <w:tc>
          <w:tcPr>
            <w:tcW w:w="10494" w:type="dxa"/>
            <w:gridSpan w:val="6"/>
            <w:shd w:val="clear" w:color="auto" w:fill="F2F2F2" w:themeFill="background1" w:themeFillShade="F2"/>
            <w:vAlign w:val="center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bankovní účet u Komerční banky a.s., pod č. 123-1647160237/0100</w:t>
            </w:r>
          </w:p>
        </w:tc>
      </w:tr>
      <w:tr w:rsidR="002A5F68" w:rsidRPr="004D529B" w:rsidTr="0044436C">
        <w:trPr>
          <w:trHeight w:val="397"/>
        </w:trPr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zastoupena makléřem</w:t>
            </w:r>
          </w:p>
        </w:tc>
        <w:tc>
          <w:tcPr>
            <w:tcW w:w="8914" w:type="dxa"/>
            <w:gridSpan w:val="5"/>
            <w:shd w:val="clear" w:color="auto" w:fill="F2F2F2" w:themeFill="background1" w:themeFillShade="F2"/>
            <w:vAlign w:val="center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2A5F68" w:rsidRPr="004D529B" w:rsidTr="0044436C">
        <w:trPr>
          <w:trHeight w:val="397"/>
        </w:trPr>
        <w:tc>
          <w:tcPr>
            <w:tcW w:w="1580" w:type="dxa"/>
            <w:shd w:val="clear" w:color="auto" w:fill="F2F2F2" w:themeFill="background1" w:themeFillShade="F2"/>
            <w:vAlign w:val="center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telefonní kontakt</w:t>
            </w:r>
          </w:p>
        </w:tc>
        <w:tc>
          <w:tcPr>
            <w:tcW w:w="3523" w:type="dxa"/>
            <w:gridSpan w:val="2"/>
            <w:shd w:val="clear" w:color="auto" w:fill="F2F2F2" w:themeFill="background1" w:themeFillShade="F2"/>
            <w:vAlign w:val="center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4257" w:type="dxa"/>
            <w:gridSpan w:val="2"/>
            <w:shd w:val="clear" w:color="auto" w:fill="F2F2F2" w:themeFill="background1" w:themeFillShade="F2"/>
            <w:vAlign w:val="center"/>
          </w:tcPr>
          <w:p w:rsidR="002A5F68" w:rsidRPr="004D529B" w:rsidRDefault="002A5F68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CE01D2" w:rsidRDefault="00CE01D2" w:rsidP="008276AD">
      <w:pPr>
        <w:tabs>
          <w:tab w:val="left" w:pos="3600"/>
        </w:tabs>
        <w:spacing w:after="60" w:line="240" w:lineRule="auto"/>
        <w:jc w:val="both"/>
        <w:rPr>
          <w:rFonts w:ascii="Verdana" w:hAnsi="Verdana"/>
          <w:sz w:val="16"/>
          <w:szCs w:val="16"/>
        </w:rPr>
      </w:pPr>
    </w:p>
    <w:p w:rsidR="00053A09" w:rsidRPr="00660B47" w:rsidRDefault="00053A09" w:rsidP="00053A09">
      <w:pPr>
        <w:pStyle w:val="Odstavecseseznamem"/>
        <w:tabs>
          <w:tab w:val="left" w:pos="3600"/>
        </w:tabs>
        <w:spacing w:after="60" w:line="240" w:lineRule="auto"/>
        <w:ind w:left="0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Prodávající</w:t>
      </w:r>
    </w:p>
    <w:tbl>
      <w:tblPr>
        <w:tblStyle w:val="Mkatabulky"/>
        <w:tblW w:w="10490" w:type="dxa"/>
        <w:tblInd w:w="-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00"/>
        <w:gridCol w:w="1655"/>
        <w:gridCol w:w="174"/>
        <w:gridCol w:w="1001"/>
        <w:gridCol w:w="2383"/>
        <w:gridCol w:w="1120"/>
        <w:gridCol w:w="2557"/>
      </w:tblGrid>
      <w:tr w:rsidR="00D872FA" w:rsidRPr="004D529B" w:rsidTr="00433118">
        <w:trPr>
          <w:trHeight w:val="397"/>
        </w:trPr>
        <w:tc>
          <w:tcPr>
            <w:tcW w:w="3255" w:type="dxa"/>
            <w:gridSpan w:val="2"/>
            <w:vMerge w:val="restart"/>
            <w:shd w:val="clear" w:color="auto" w:fill="F2F2F2" w:themeFill="background1" w:themeFillShade="F2"/>
          </w:tcPr>
          <w:sdt>
            <w:sdtPr>
              <w:rPr>
                <w:rFonts w:ascii="Verdana" w:hAnsi="Verdana"/>
                <w:sz w:val="16"/>
                <w:szCs w:val="16"/>
              </w:rPr>
              <w:id w:val="-1691754026"/>
              <w:placeholder>
                <w:docPart w:val="F79DBEE4DFA34878956388712DDF362F"/>
              </w:placeholder>
            </w:sdtPr>
            <w:sdtContent>
              <w:p w:rsidR="00D872FA" w:rsidRPr="004D529B" w:rsidRDefault="00D872FA" w:rsidP="00433118">
                <w:pPr>
                  <w:tabs>
                    <w:tab w:val="left" w:pos="3600"/>
                  </w:tabs>
                  <w:spacing w:after="60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4D529B">
                  <w:rPr>
                    <w:rFonts w:ascii="Verdana" w:hAnsi="Verdana"/>
                    <w:sz w:val="16"/>
                    <w:szCs w:val="16"/>
                  </w:rPr>
                  <w:t>jméno/název</w:t>
                </w:r>
              </w:p>
            </w:sdtContent>
          </w:sdt>
          <w:p w:rsidR="00D872FA" w:rsidRPr="004D529B" w:rsidRDefault="00D872FA" w:rsidP="00433118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58" w:type="dxa"/>
            <w:gridSpan w:val="3"/>
            <w:shd w:val="clear" w:color="auto" w:fill="F2F2F2" w:themeFill="background1" w:themeFillShade="F2"/>
          </w:tcPr>
          <w:sdt>
            <w:sdtPr>
              <w:rPr>
                <w:rFonts w:ascii="Verdana" w:hAnsi="Verdana"/>
                <w:sz w:val="16"/>
                <w:szCs w:val="16"/>
              </w:rPr>
              <w:id w:val="-1561390418"/>
              <w:placeholder>
                <w:docPart w:val="F79DBEE4DFA34878956388712DDF362F"/>
              </w:placeholder>
            </w:sdtPr>
            <w:sdtContent>
              <w:p w:rsidR="00D872FA" w:rsidRPr="004D529B" w:rsidRDefault="00D872FA" w:rsidP="00433118">
                <w:pPr>
                  <w:tabs>
                    <w:tab w:val="left" w:pos="3600"/>
                  </w:tabs>
                  <w:spacing w:after="60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4D529B">
                  <w:rPr>
                    <w:rFonts w:ascii="Verdana" w:hAnsi="Verdana"/>
                    <w:sz w:val="16"/>
                    <w:szCs w:val="16"/>
                  </w:rPr>
                  <w:t>rodné číslo/IČ</w:t>
                </w:r>
              </w:p>
            </w:sdtContent>
          </w:sdt>
          <w:p w:rsidR="00D872FA" w:rsidRPr="004D529B" w:rsidRDefault="00D872FA" w:rsidP="00433118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7" w:type="dxa"/>
            <w:gridSpan w:val="2"/>
            <w:vMerge w:val="restart"/>
            <w:shd w:val="clear" w:color="auto" w:fill="F2F2F2" w:themeFill="background1" w:themeFillShade="F2"/>
          </w:tcPr>
          <w:sdt>
            <w:sdtPr>
              <w:rPr>
                <w:rFonts w:ascii="Verdana" w:hAnsi="Verdana"/>
                <w:sz w:val="16"/>
                <w:szCs w:val="16"/>
              </w:rPr>
              <w:id w:val="-364217187"/>
              <w:placeholder>
                <w:docPart w:val="F79DBEE4DFA34878956388712DDF362F"/>
              </w:placeholder>
            </w:sdtPr>
            <w:sdtContent>
              <w:p w:rsidR="00D872FA" w:rsidRPr="004D529B" w:rsidRDefault="00D872FA" w:rsidP="00433118">
                <w:pPr>
                  <w:tabs>
                    <w:tab w:val="left" w:pos="3600"/>
                  </w:tabs>
                  <w:spacing w:after="60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4D529B">
                  <w:rPr>
                    <w:rFonts w:ascii="Verdana" w:hAnsi="Verdana"/>
                    <w:sz w:val="16"/>
                    <w:szCs w:val="16"/>
                  </w:rPr>
                  <w:t>bydliště/sídlo</w:t>
                </w:r>
              </w:p>
            </w:sdtContent>
          </w:sdt>
          <w:p w:rsidR="00D872FA" w:rsidRPr="004D529B" w:rsidRDefault="00D872FA" w:rsidP="00433118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872FA" w:rsidRPr="004D529B" w:rsidTr="00433118">
        <w:trPr>
          <w:trHeight w:val="397"/>
        </w:trPr>
        <w:tc>
          <w:tcPr>
            <w:tcW w:w="3255" w:type="dxa"/>
            <w:gridSpan w:val="2"/>
            <w:vMerge/>
            <w:shd w:val="clear" w:color="auto" w:fill="F2F2F2" w:themeFill="background1" w:themeFillShade="F2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58" w:type="dxa"/>
            <w:gridSpan w:val="3"/>
            <w:shd w:val="clear" w:color="auto" w:fill="F2F2F2" w:themeFill="background1" w:themeFillShade="F2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e-mail</w:t>
            </w:r>
          </w:p>
          <w:p w:rsidR="00D872FA" w:rsidRPr="004D529B" w:rsidRDefault="00D872FA" w:rsidP="00433118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7" w:type="dxa"/>
            <w:gridSpan w:val="2"/>
            <w:vMerge/>
            <w:shd w:val="clear" w:color="auto" w:fill="F2F2F2" w:themeFill="background1" w:themeFillShade="F2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872FA" w:rsidRPr="004D529B" w:rsidTr="00433118">
        <w:trPr>
          <w:trHeight w:val="397"/>
        </w:trPr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zastoupen</w:t>
            </w:r>
          </w:p>
        </w:tc>
        <w:tc>
          <w:tcPr>
            <w:tcW w:w="8890" w:type="dxa"/>
            <w:gridSpan w:val="6"/>
            <w:shd w:val="clear" w:color="auto" w:fill="F2F2F2" w:themeFill="background1" w:themeFillShade="F2"/>
            <w:vAlign w:val="center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D872FA" w:rsidRPr="004D529B" w:rsidTr="00433118">
        <w:trPr>
          <w:trHeight w:val="397"/>
        </w:trPr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kontaktní osoba</w:t>
            </w:r>
          </w:p>
        </w:tc>
        <w:tc>
          <w:tcPr>
            <w:tcW w:w="1829" w:type="dxa"/>
            <w:gridSpan w:val="2"/>
            <w:shd w:val="clear" w:color="auto" w:fill="F2F2F2" w:themeFill="background1" w:themeFillShade="F2"/>
            <w:vAlign w:val="center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telefonní kontakt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2557" w:type="dxa"/>
            <w:shd w:val="clear" w:color="auto" w:fill="F2F2F2" w:themeFill="background1" w:themeFillShade="F2"/>
            <w:vAlign w:val="center"/>
          </w:tcPr>
          <w:p w:rsidR="00D872FA" w:rsidRPr="004D529B" w:rsidRDefault="00D872FA" w:rsidP="00433118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053A09" w:rsidRPr="004D529B" w:rsidRDefault="00053A09" w:rsidP="008276AD">
      <w:pPr>
        <w:tabs>
          <w:tab w:val="left" w:pos="3600"/>
        </w:tabs>
        <w:spacing w:after="60" w:line="240" w:lineRule="auto"/>
        <w:jc w:val="both"/>
        <w:rPr>
          <w:rFonts w:ascii="Verdana" w:hAnsi="Verdana"/>
          <w:sz w:val="16"/>
          <w:szCs w:val="16"/>
        </w:rPr>
      </w:pPr>
    </w:p>
    <w:p w:rsidR="00B03474" w:rsidRPr="00660B47" w:rsidRDefault="00053A09" w:rsidP="008276AD">
      <w:pPr>
        <w:pStyle w:val="Odstavecseseznamem"/>
        <w:tabs>
          <w:tab w:val="left" w:pos="3600"/>
        </w:tabs>
        <w:spacing w:after="60" w:line="240" w:lineRule="auto"/>
        <w:ind w:left="0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Zájemce</w:t>
      </w:r>
    </w:p>
    <w:tbl>
      <w:tblPr>
        <w:tblStyle w:val="Mkatabulky"/>
        <w:tblW w:w="10490" w:type="dxa"/>
        <w:tblInd w:w="-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00"/>
        <w:gridCol w:w="1655"/>
        <w:gridCol w:w="174"/>
        <w:gridCol w:w="1001"/>
        <w:gridCol w:w="2383"/>
        <w:gridCol w:w="1120"/>
        <w:gridCol w:w="2557"/>
      </w:tblGrid>
      <w:tr w:rsidR="006869DC" w:rsidRPr="004D529B" w:rsidTr="00335DDE">
        <w:trPr>
          <w:trHeight w:val="397"/>
        </w:trPr>
        <w:tc>
          <w:tcPr>
            <w:tcW w:w="3255" w:type="dxa"/>
            <w:gridSpan w:val="2"/>
            <w:vMerge w:val="restart"/>
            <w:shd w:val="clear" w:color="auto" w:fill="F2F2F2" w:themeFill="background1" w:themeFillShade="F2"/>
          </w:tcPr>
          <w:sdt>
            <w:sdtPr>
              <w:rPr>
                <w:rFonts w:ascii="Verdana" w:hAnsi="Verdana"/>
                <w:sz w:val="16"/>
                <w:szCs w:val="16"/>
              </w:rPr>
              <w:id w:val="410668637"/>
              <w:placeholder>
                <w:docPart w:val="B3927B85FA6B40CB9880C34ABD4E46A9"/>
              </w:placeholder>
            </w:sdtPr>
            <w:sdtEndPr/>
            <w:sdtContent>
              <w:bookmarkStart w:id="1" w:name="_GoBack" w:displacedByCustomXml="prev"/>
              <w:p w:rsidR="006869DC" w:rsidRPr="004D529B" w:rsidRDefault="006869DC" w:rsidP="008276AD">
                <w:pPr>
                  <w:tabs>
                    <w:tab w:val="left" w:pos="3600"/>
                  </w:tabs>
                  <w:spacing w:after="60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4D529B">
                  <w:rPr>
                    <w:rFonts w:ascii="Verdana" w:hAnsi="Verdana"/>
                    <w:sz w:val="16"/>
                    <w:szCs w:val="16"/>
                  </w:rPr>
                  <w:t>jméno/název</w:t>
                </w:r>
              </w:p>
              <w:bookmarkEnd w:id="1" w:displacedByCustomXml="next"/>
            </w:sdtContent>
          </w:sdt>
          <w:p w:rsidR="006869DC" w:rsidRPr="004D529B" w:rsidRDefault="006869DC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558" w:type="dxa"/>
            <w:gridSpan w:val="3"/>
            <w:shd w:val="clear" w:color="auto" w:fill="F2F2F2" w:themeFill="background1" w:themeFillShade="F2"/>
          </w:tcPr>
          <w:sdt>
            <w:sdtPr>
              <w:rPr>
                <w:rFonts w:ascii="Verdana" w:hAnsi="Verdana"/>
                <w:sz w:val="16"/>
                <w:szCs w:val="16"/>
              </w:rPr>
              <w:id w:val="-1382785527"/>
              <w:placeholder>
                <w:docPart w:val="B3927B85FA6B40CB9880C34ABD4E46A9"/>
              </w:placeholder>
            </w:sdtPr>
            <w:sdtEndPr/>
            <w:sdtContent>
              <w:p w:rsidR="006869DC" w:rsidRPr="004D529B" w:rsidRDefault="006869DC" w:rsidP="008276AD">
                <w:pPr>
                  <w:tabs>
                    <w:tab w:val="left" w:pos="3600"/>
                  </w:tabs>
                  <w:spacing w:after="60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4D529B">
                  <w:rPr>
                    <w:rFonts w:ascii="Verdana" w:hAnsi="Verdana"/>
                    <w:sz w:val="16"/>
                    <w:szCs w:val="16"/>
                  </w:rPr>
                  <w:t>rodné číslo/IČ</w:t>
                </w:r>
              </w:p>
            </w:sdtContent>
          </w:sdt>
          <w:p w:rsidR="006869DC" w:rsidRPr="004D529B" w:rsidRDefault="006869DC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7" w:type="dxa"/>
            <w:gridSpan w:val="2"/>
            <w:vMerge w:val="restart"/>
            <w:shd w:val="clear" w:color="auto" w:fill="F2F2F2" w:themeFill="background1" w:themeFillShade="F2"/>
          </w:tcPr>
          <w:sdt>
            <w:sdtPr>
              <w:rPr>
                <w:rFonts w:ascii="Verdana" w:hAnsi="Verdana"/>
                <w:sz w:val="16"/>
                <w:szCs w:val="16"/>
              </w:rPr>
              <w:id w:val="-546072668"/>
              <w:placeholder>
                <w:docPart w:val="B3927B85FA6B40CB9880C34ABD4E46A9"/>
              </w:placeholder>
            </w:sdtPr>
            <w:sdtEndPr/>
            <w:sdtContent>
              <w:p w:rsidR="006869DC" w:rsidRPr="004D529B" w:rsidRDefault="006869DC" w:rsidP="008276AD">
                <w:pPr>
                  <w:tabs>
                    <w:tab w:val="left" w:pos="3600"/>
                  </w:tabs>
                  <w:spacing w:after="60"/>
                  <w:jc w:val="both"/>
                  <w:rPr>
                    <w:rFonts w:ascii="Verdana" w:hAnsi="Verdana"/>
                    <w:sz w:val="16"/>
                    <w:szCs w:val="16"/>
                  </w:rPr>
                </w:pPr>
                <w:r w:rsidRPr="004D529B">
                  <w:rPr>
                    <w:rFonts w:ascii="Verdana" w:hAnsi="Verdana"/>
                    <w:sz w:val="16"/>
                    <w:szCs w:val="16"/>
                  </w:rPr>
                  <w:t>bydliště/sídlo</w:t>
                </w:r>
              </w:p>
            </w:sdtContent>
          </w:sdt>
          <w:p w:rsidR="006869DC" w:rsidRPr="004D529B" w:rsidRDefault="006869DC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869DC" w:rsidRPr="004D529B" w:rsidTr="00335DDE">
        <w:trPr>
          <w:trHeight w:val="397"/>
        </w:trPr>
        <w:tc>
          <w:tcPr>
            <w:tcW w:w="3255" w:type="dxa"/>
            <w:gridSpan w:val="2"/>
            <w:vMerge/>
            <w:shd w:val="clear" w:color="auto" w:fill="F2F2F2" w:themeFill="background1" w:themeFillShade="F2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558" w:type="dxa"/>
            <w:gridSpan w:val="3"/>
            <w:shd w:val="clear" w:color="auto" w:fill="F2F2F2" w:themeFill="background1" w:themeFillShade="F2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e-mail</w:t>
            </w:r>
          </w:p>
          <w:p w:rsidR="006869DC" w:rsidRPr="004D529B" w:rsidRDefault="006869DC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677" w:type="dxa"/>
            <w:gridSpan w:val="2"/>
            <w:vMerge/>
            <w:shd w:val="clear" w:color="auto" w:fill="F2F2F2" w:themeFill="background1" w:themeFillShade="F2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6869DC" w:rsidRPr="004D529B" w:rsidTr="00335DDE">
        <w:trPr>
          <w:trHeight w:val="397"/>
        </w:trPr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zastoupen</w:t>
            </w:r>
          </w:p>
        </w:tc>
        <w:tc>
          <w:tcPr>
            <w:tcW w:w="8890" w:type="dxa"/>
            <w:gridSpan w:val="6"/>
            <w:shd w:val="clear" w:color="auto" w:fill="F2F2F2" w:themeFill="background1" w:themeFillShade="F2"/>
            <w:vAlign w:val="center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  <w:tr w:rsidR="006869DC" w:rsidRPr="004D529B" w:rsidTr="00335DDE">
        <w:trPr>
          <w:trHeight w:val="397"/>
        </w:trPr>
        <w:tc>
          <w:tcPr>
            <w:tcW w:w="1600" w:type="dxa"/>
            <w:shd w:val="clear" w:color="auto" w:fill="F2F2F2" w:themeFill="background1" w:themeFillShade="F2"/>
            <w:vAlign w:val="center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kontaktní osoba</w:t>
            </w:r>
          </w:p>
        </w:tc>
        <w:tc>
          <w:tcPr>
            <w:tcW w:w="1829" w:type="dxa"/>
            <w:gridSpan w:val="2"/>
            <w:shd w:val="clear" w:color="auto" w:fill="F2F2F2" w:themeFill="background1" w:themeFillShade="F2"/>
            <w:vAlign w:val="center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01" w:type="dxa"/>
            <w:shd w:val="clear" w:color="auto" w:fill="F2F2F2" w:themeFill="background1" w:themeFillShade="F2"/>
            <w:vAlign w:val="center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telefonní kontakt</w:t>
            </w:r>
          </w:p>
        </w:tc>
        <w:tc>
          <w:tcPr>
            <w:tcW w:w="2383" w:type="dxa"/>
            <w:shd w:val="clear" w:color="auto" w:fill="F2F2F2" w:themeFill="background1" w:themeFillShade="F2"/>
            <w:vAlign w:val="center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e-mail:</w:t>
            </w:r>
          </w:p>
        </w:tc>
        <w:tc>
          <w:tcPr>
            <w:tcW w:w="2557" w:type="dxa"/>
            <w:shd w:val="clear" w:color="auto" w:fill="F2F2F2" w:themeFill="background1" w:themeFillShade="F2"/>
            <w:vAlign w:val="center"/>
          </w:tcPr>
          <w:p w:rsidR="006869DC" w:rsidRPr="004D529B" w:rsidRDefault="006869DC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6869DC" w:rsidRPr="004D529B" w:rsidRDefault="006869DC" w:rsidP="008276AD">
      <w:pPr>
        <w:tabs>
          <w:tab w:val="left" w:pos="3600"/>
        </w:tabs>
        <w:spacing w:after="60" w:line="240" w:lineRule="auto"/>
        <w:jc w:val="both"/>
        <w:rPr>
          <w:rFonts w:ascii="Verdana" w:hAnsi="Verdana"/>
          <w:b/>
          <w:sz w:val="16"/>
          <w:szCs w:val="16"/>
        </w:rPr>
      </w:pPr>
    </w:p>
    <w:p w:rsidR="00A84383" w:rsidRPr="004D529B" w:rsidRDefault="00053A09" w:rsidP="008276AD">
      <w:pPr>
        <w:tabs>
          <w:tab w:val="left" w:pos="3600"/>
        </w:tabs>
        <w:spacing w:after="60" w:line="240" w:lineRule="auto"/>
        <w:jc w:val="both"/>
        <w:rPr>
          <w:rFonts w:ascii="Verdana" w:hAnsi="Verdana"/>
          <w:sz w:val="16"/>
          <w:szCs w:val="16"/>
        </w:rPr>
      </w:pPr>
      <w:r w:rsidRPr="00053A09">
        <w:rPr>
          <w:rFonts w:ascii="Verdana" w:hAnsi="Verdana" w:cs="Liberation Serif"/>
          <w:sz w:val="16"/>
          <w:szCs w:val="16"/>
        </w:rPr>
        <w:t>uzavírají v souladu s ustanovením § 1746 odst. 2 zák.č. 89/2012 Sb., občanský zákoník, tuto rezervační dohodu (dále jen „Dohoda“):</w:t>
      </w:r>
    </w:p>
    <w:p w:rsidR="00B03474" w:rsidRPr="00660B47" w:rsidRDefault="00B03474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660B47">
        <w:rPr>
          <w:rFonts w:ascii="Verdana" w:hAnsi="Verdana"/>
          <w:b/>
          <w:sz w:val="18"/>
          <w:szCs w:val="16"/>
        </w:rPr>
        <w:t>Předmět Dohody</w:t>
      </w:r>
    </w:p>
    <w:p w:rsidR="00A84383" w:rsidRPr="004D529B" w:rsidRDefault="00F92BA5" w:rsidP="008276AD">
      <w:pPr>
        <w:pStyle w:val="Odstavecseseznamem"/>
        <w:tabs>
          <w:tab w:val="left" w:pos="3600"/>
        </w:tabs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 xml:space="preserve">Tato Dohoda je smlouvou o smlouvě budoucí kupní. Prodávající a Zájemce (zkratka „Smluvní strany") se na jejím základě zavazují uzavřít kupní smlouvu (zkratka „Smlouva") a </w:t>
      </w:r>
      <w:r>
        <w:rPr>
          <w:rFonts w:ascii="Verdana" w:hAnsi="Verdana" w:cstheme="minorHAnsi"/>
          <w:sz w:val="16"/>
          <w:szCs w:val="16"/>
        </w:rPr>
        <w:t>Realitní zprostředkovatel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Times New Roman"/>
          <w:sz w:val="16"/>
          <w:szCs w:val="16"/>
        </w:rPr>
        <w:t>se zavazuje vykonávat činnosti sjednané v této Dohodě</w:t>
      </w:r>
      <w:r w:rsidR="00A84383" w:rsidRPr="004D529B">
        <w:rPr>
          <w:rFonts w:ascii="Verdana" w:hAnsi="Verdana"/>
          <w:sz w:val="16"/>
          <w:szCs w:val="16"/>
        </w:rPr>
        <w:t>.</w:t>
      </w:r>
    </w:p>
    <w:p w:rsidR="00B03474" w:rsidRPr="00660B47" w:rsidRDefault="005D61CB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5D61CB">
        <w:rPr>
          <w:rFonts w:ascii="Verdana" w:hAnsi="Verdana"/>
          <w:b/>
          <w:sz w:val="18"/>
          <w:szCs w:val="16"/>
        </w:rPr>
        <w:t xml:space="preserve">Specifikace nemovitosti </w:t>
      </w:r>
      <w:r w:rsidR="00B03474" w:rsidRPr="00F92BA5">
        <w:rPr>
          <w:rFonts w:ascii="Verdana" w:hAnsi="Verdana"/>
          <w:sz w:val="16"/>
          <w:szCs w:val="16"/>
        </w:rPr>
        <w:t>(zkratka „Nemovitost“)</w:t>
      </w:r>
    </w:p>
    <w:tbl>
      <w:tblPr>
        <w:tblStyle w:val="Mkatabulky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35"/>
        <w:gridCol w:w="3263"/>
        <w:gridCol w:w="1560"/>
        <w:gridCol w:w="3798"/>
      </w:tblGrid>
      <w:tr w:rsidR="005D61CB" w:rsidRPr="004D529B" w:rsidTr="005D61CB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5D61CB" w:rsidRPr="004D529B" w:rsidRDefault="005D61C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obec</w:t>
            </w:r>
          </w:p>
        </w:tc>
        <w:tc>
          <w:tcPr>
            <w:tcW w:w="3263" w:type="dxa"/>
            <w:shd w:val="clear" w:color="auto" w:fill="F2F2F2" w:themeFill="background1" w:themeFillShade="F2"/>
            <w:vAlign w:val="center"/>
          </w:tcPr>
          <w:p w:rsidR="005D61CB" w:rsidRPr="004D529B" w:rsidRDefault="005D61C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5D61CB" w:rsidRPr="004D529B" w:rsidRDefault="005D61C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část obce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5D61CB" w:rsidRPr="004D529B" w:rsidRDefault="005D61C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B2571" w:rsidRPr="004D529B" w:rsidTr="005D61CB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6B2571" w:rsidRPr="004D529B" w:rsidRDefault="006B2571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katastrální území</w:t>
            </w:r>
          </w:p>
        </w:tc>
        <w:tc>
          <w:tcPr>
            <w:tcW w:w="3263" w:type="dxa"/>
            <w:shd w:val="clear" w:color="auto" w:fill="F2F2F2" w:themeFill="background1" w:themeFillShade="F2"/>
            <w:vAlign w:val="center"/>
          </w:tcPr>
          <w:p w:rsidR="006B2571" w:rsidRPr="004D529B" w:rsidRDefault="004844A1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B2571" w:rsidRPr="004D529B" w:rsidRDefault="006B2571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LV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6B2571" w:rsidRPr="004D529B" w:rsidRDefault="004844A1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B2571" w:rsidRPr="004D529B" w:rsidTr="005D61CB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6B2571" w:rsidRPr="004D529B" w:rsidRDefault="005D61C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jednotka</w:t>
            </w:r>
          </w:p>
        </w:tc>
        <w:tc>
          <w:tcPr>
            <w:tcW w:w="3263" w:type="dxa"/>
            <w:shd w:val="clear" w:color="auto" w:fill="F2F2F2" w:themeFill="background1" w:themeFillShade="F2"/>
            <w:vAlign w:val="center"/>
          </w:tcPr>
          <w:p w:rsidR="006B2571" w:rsidRPr="004D529B" w:rsidRDefault="004844A1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6B2571" w:rsidRPr="004D529B" w:rsidRDefault="005D61C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budova stojící na pozemku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6B2571" w:rsidRPr="004D529B" w:rsidRDefault="004844A1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6B2571" w:rsidRPr="004D529B" w:rsidTr="00F0628B">
        <w:trPr>
          <w:trHeight w:val="397"/>
        </w:trPr>
        <w:tc>
          <w:tcPr>
            <w:tcW w:w="1835" w:type="dxa"/>
            <w:shd w:val="clear" w:color="auto" w:fill="F2F2F2" w:themeFill="background1" w:themeFillShade="F2"/>
            <w:vAlign w:val="center"/>
          </w:tcPr>
          <w:p w:rsidR="006B2571" w:rsidRPr="004D529B" w:rsidRDefault="005D61C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pozemek</w:t>
            </w:r>
          </w:p>
        </w:tc>
        <w:tc>
          <w:tcPr>
            <w:tcW w:w="8621" w:type="dxa"/>
            <w:gridSpan w:val="3"/>
            <w:shd w:val="clear" w:color="auto" w:fill="F2F2F2" w:themeFill="background1" w:themeFillShade="F2"/>
            <w:vAlign w:val="center"/>
          </w:tcPr>
          <w:p w:rsidR="006B2571" w:rsidRPr="004D529B" w:rsidRDefault="004844A1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C230DC" w:rsidRDefault="00C230DC" w:rsidP="00C230DC">
      <w:pPr>
        <w:tabs>
          <w:tab w:val="left" w:pos="3600"/>
        </w:tabs>
        <w:spacing w:before="240" w:after="60" w:line="240" w:lineRule="auto"/>
        <w:jc w:val="both"/>
        <w:rPr>
          <w:rFonts w:ascii="Verdana" w:hAnsi="Verdana"/>
          <w:b/>
          <w:sz w:val="18"/>
          <w:szCs w:val="16"/>
        </w:rPr>
      </w:pPr>
    </w:p>
    <w:p w:rsidR="00C230DC" w:rsidRPr="00C230DC" w:rsidRDefault="00C230DC" w:rsidP="00C230DC">
      <w:pPr>
        <w:tabs>
          <w:tab w:val="left" w:pos="3600"/>
        </w:tabs>
        <w:spacing w:before="240" w:after="60" w:line="240" w:lineRule="auto"/>
        <w:jc w:val="both"/>
        <w:rPr>
          <w:rFonts w:ascii="Verdana" w:hAnsi="Verdana"/>
          <w:b/>
          <w:sz w:val="18"/>
          <w:szCs w:val="16"/>
        </w:rPr>
      </w:pPr>
    </w:p>
    <w:p w:rsidR="00B03474" w:rsidRPr="00660B47" w:rsidRDefault="00133677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lastRenderedPageBreak/>
        <w:t>Kupní cena</w:t>
      </w:r>
    </w:p>
    <w:tbl>
      <w:tblPr>
        <w:tblStyle w:val="Mkatabulky"/>
        <w:tblW w:w="1048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133677" w:rsidRPr="004D529B" w:rsidTr="00133677">
        <w:trPr>
          <w:trHeight w:val="567"/>
        </w:trPr>
        <w:tc>
          <w:tcPr>
            <w:tcW w:w="10485" w:type="dxa"/>
            <w:shd w:val="clear" w:color="auto" w:fill="F2F2F2" w:themeFill="background1" w:themeFillShade="F2"/>
            <w:vAlign w:val="center"/>
          </w:tcPr>
          <w:p w:rsidR="00133677" w:rsidRPr="004D529B" w:rsidRDefault="00133677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............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>,-- Kč</w:t>
            </w:r>
            <w:r w:rsidRPr="004D529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92BA5">
              <w:rPr>
                <w:rFonts w:ascii="Verdana" w:hAnsi="Verdana"/>
                <w:sz w:val="16"/>
                <w:szCs w:val="16"/>
              </w:rPr>
              <w:t>včetně provize</w:t>
            </w:r>
          </w:p>
        </w:tc>
      </w:tr>
    </w:tbl>
    <w:p w:rsidR="00133677" w:rsidRDefault="00F92BA5" w:rsidP="008276AD">
      <w:pPr>
        <w:tabs>
          <w:tab w:val="left" w:pos="3600"/>
        </w:tabs>
        <w:spacing w:before="120" w:after="60" w:line="240" w:lineRule="auto"/>
        <w:jc w:val="both"/>
        <w:rPr>
          <w:rFonts w:ascii="Verdana" w:hAnsi="Verdana"/>
          <w:sz w:val="16"/>
          <w:szCs w:val="16"/>
        </w:rPr>
      </w:pPr>
      <w:r w:rsidRPr="00F92BA5">
        <w:rPr>
          <w:rFonts w:ascii="Verdana" w:hAnsi="Verdana"/>
          <w:sz w:val="16"/>
          <w:szCs w:val="16"/>
        </w:rPr>
        <w:t>Zájemce o nabytí nemovitosti tuto kupní cenu akceptuje</w:t>
      </w:r>
      <w:r w:rsidR="00133677" w:rsidRPr="00133677">
        <w:rPr>
          <w:rFonts w:ascii="Verdana" w:hAnsi="Verdana"/>
          <w:sz w:val="16"/>
          <w:szCs w:val="16"/>
        </w:rPr>
        <w:t>.</w:t>
      </w:r>
    </w:p>
    <w:p w:rsidR="00B03474" w:rsidRPr="00660B47" w:rsidRDefault="00B03474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660B47">
        <w:rPr>
          <w:rFonts w:ascii="Verdana" w:hAnsi="Verdana"/>
          <w:b/>
          <w:sz w:val="18"/>
          <w:szCs w:val="16"/>
        </w:rPr>
        <w:t>Provize Realitního zprostředkovatele</w:t>
      </w:r>
    </w:p>
    <w:tbl>
      <w:tblPr>
        <w:tblStyle w:val="Mkatabulky"/>
        <w:tblW w:w="10456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56"/>
      </w:tblGrid>
      <w:tr w:rsidR="00F92BA5" w:rsidRPr="004D529B" w:rsidTr="00F92BA5">
        <w:trPr>
          <w:trHeight w:val="56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:rsidR="00F92BA5" w:rsidRPr="004D529B" w:rsidRDefault="00F92BA5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............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>,-- Kč</w:t>
            </w:r>
          </w:p>
        </w:tc>
      </w:tr>
    </w:tbl>
    <w:p w:rsidR="008276AD" w:rsidRPr="008276AD" w:rsidRDefault="008276AD" w:rsidP="008276AD">
      <w:pPr>
        <w:pStyle w:val="Odstavecseseznamem"/>
        <w:numPr>
          <w:ilvl w:val="0"/>
          <w:numId w:val="3"/>
        </w:numPr>
        <w:tabs>
          <w:tab w:val="left" w:pos="3600"/>
        </w:tabs>
        <w:spacing w:before="120" w:after="60" w:line="240" w:lineRule="auto"/>
        <w:contextualSpacing w:val="0"/>
        <w:jc w:val="both"/>
        <w:rPr>
          <w:rFonts w:ascii="Verdana" w:hAnsi="Verdana"/>
          <w:vanish/>
          <w:sz w:val="16"/>
          <w:szCs w:val="16"/>
        </w:rPr>
      </w:pPr>
    </w:p>
    <w:p w:rsidR="008276AD" w:rsidRPr="008276AD" w:rsidRDefault="008276AD" w:rsidP="008276AD">
      <w:pPr>
        <w:pStyle w:val="Odstavecseseznamem"/>
        <w:numPr>
          <w:ilvl w:val="0"/>
          <w:numId w:val="3"/>
        </w:numPr>
        <w:tabs>
          <w:tab w:val="left" w:pos="3600"/>
        </w:tabs>
        <w:spacing w:before="120" w:after="60" w:line="240" w:lineRule="auto"/>
        <w:contextualSpacing w:val="0"/>
        <w:jc w:val="both"/>
        <w:rPr>
          <w:rFonts w:ascii="Verdana" w:hAnsi="Verdana"/>
          <w:vanish/>
          <w:sz w:val="16"/>
          <w:szCs w:val="16"/>
        </w:rPr>
      </w:pPr>
    </w:p>
    <w:p w:rsidR="008276AD" w:rsidRPr="008276AD" w:rsidRDefault="008276AD" w:rsidP="008276AD">
      <w:pPr>
        <w:pStyle w:val="Odstavecseseznamem"/>
        <w:numPr>
          <w:ilvl w:val="0"/>
          <w:numId w:val="3"/>
        </w:numPr>
        <w:tabs>
          <w:tab w:val="left" w:pos="3600"/>
        </w:tabs>
        <w:spacing w:before="120" w:after="60" w:line="240" w:lineRule="auto"/>
        <w:contextualSpacing w:val="0"/>
        <w:jc w:val="both"/>
        <w:rPr>
          <w:rFonts w:ascii="Verdana" w:hAnsi="Verdana"/>
          <w:vanish/>
          <w:sz w:val="16"/>
          <w:szCs w:val="16"/>
        </w:rPr>
      </w:pPr>
    </w:p>
    <w:p w:rsidR="008276AD" w:rsidRPr="008276AD" w:rsidRDefault="008276AD" w:rsidP="008276AD">
      <w:pPr>
        <w:pStyle w:val="Odstavecseseznamem"/>
        <w:numPr>
          <w:ilvl w:val="0"/>
          <w:numId w:val="3"/>
        </w:numPr>
        <w:tabs>
          <w:tab w:val="left" w:pos="3600"/>
        </w:tabs>
        <w:spacing w:before="120" w:after="60" w:line="240" w:lineRule="auto"/>
        <w:contextualSpacing w:val="0"/>
        <w:jc w:val="both"/>
        <w:rPr>
          <w:rFonts w:ascii="Verdana" w:hAnsi="Verdana"/>
          <w:vanish/>
          <w:sz w:val="16"/>
          <w:szCs w:val="16"/>
        </w:rPr>
      </w:pPr>
    </w:p>
    <w:p w:rsidR="008276AD" w:rsidRPr="008276AD" w:rsidRDefault="008276AD" w:rsidP="008276AD">
      <w:pPr>
        <w:pStyle w:val="Odstavecseseznamem"/>
        <w:numPr>
          <w:ilvl w:val="0"/>
          <w:numId w:val="3"/>
        </w:numPr>
        <w:tabs>
          <w:tab w:val="left" w:pos="3600"/>
        </w:tabs>
        <w:spacing w:before="120" w:after="60" w:line="240" w:lineRule="auto"/>
        <w:contextualSpacing w:val="0"/>
        <w:jc w:val="both"/>
        <w:rPr>
          <w:rFonts w:ascii="Verdana" w:hAnsi="Verdana"/>
          <w:vanish/>
          <w:sz w:val="16"/>
          <w:szCs w:val="16"/>
        </w:rPr>
      </w:pPr>
    </w:p>
    <w:p w:rsidR="00F92BA5" w:rsidRPr="00F92BA5" w:rsidRDefault="00F92BA5" w:rsidP="00F92BA5">
      <w:pPr>
        <w:pStyle w:val="Odstavecseseznamem"/>
        <w:numPr>
          <w:ilvl w:val="1"/>
          <w:numId w:val="3"/>
        </w:numPr>
        <w:tabs>
          <w:tab w:val="left" w:pos="3600"/>
        </w:tabs>
        <w:spacing w:before="120" w:after="60" w:line="240" w:lineRule="auto"/>
        <w:ind w:left="993" w:hanging="567"/>
        <w:contextualSpacing w:val="0"/>
        <w:jc w:val="both"/>
        <w:rPr>
          <w:rFonts w:ascii="Verdana" w:hAnsi="Verdana"/>
          <w:sz w:val="16"/>
          <w:szCs w:val="16"/>
        </w:rPr>
      </w:pPr>
      <w:r w:rsidRPr="00F92BA5">
        <w:rPr>
          <w:rFonts w:ascii="Verdana" w:hAnsi="Verdana"/>
          <w:sz w:val="16"/>
          <w:szCs w:val="16"/>
        </w:rPr>
        <w:t>Smluvní strany prohlašují, že uzavřením Dohody jim Realitní zprostředkovatel obstaral příležitost k uzavření Smlouvy a Realitnímu zprostředkovateli tak vznikl nárok na provizi. Provize je sjednána s Prodávajícím v dohodě o zprostředkování.</w:t>
      </w:r>
    </w:p>
    <w:p w:rsidR="00F92BA5" w:rsidRPr="00F92BA5" w:rsidRDefault="00F92BA5" w:rsidP="00F92BA5">
      <w:pPr>
        <w:pStyle w:val="Odstavecseseznamem"/>
        <w:numPr>
          <w:ilvl w:val="1"/>
          <w:numId w:val="3"/>
        </w:numPr>
        <w:tabs>
          <w:tab w:val="left" w:pos="3600"/>
        </w:tabs>
        <w:spacing w:before="120" w:after="60" w:line="240" w:lineRule="auto"/>
        <w:ind w:left="993" w:hanging="567"/>
        <w:contextualSpacing w:val="0"/>
        <w:jc w:val="both"/>
        <w:rPr>
          <w:rFonts w:ascii="Verdana" w:hAnsi="Verdana"/>
          <w:sz w:val="16"/>
          <w:szCs w:val="16"/>
        </w:rPr>
      </w:pPr>
      <w:r w:rsidRPr="00F92BA5">
        <w:rPr>
          <w:rFonts w:ascii="Verdana" w:hAnsi="Verdana"/>
          <w:sz w:val="16"/>
          <w:szCs w:val="16"/>
        </w:rPr>
        <w:t xml:space="preserve">Pokud k uzavření Smlouvy nedojde z důvodu na straně Zájemce, příp. vinou Zájemce dojde k odstoupení Prodávajícího od Smlouvy či jinému ukončení Smlouvy, </w:t>
      </w:r>
      <w:r w:rsidRPr="00F92BA5">
        <w:rPr>
          <w:rFonts w:ascii="Verdana" w:hAnsi="Verdana"/>
          <w:b/>
          <w:sz w:val="16"/>
          <w:szCs w:val="16"/>
        </w:rPr>
        <w:t>zavazuje se Zájemce místo Prodávajícího uhradit Realitnímu zprostředkovateli provizi za obstarání příležitosti k uzavření Smlouvy s Prodávajícím ve výši BÚ</w:t>
      </w:r>
      <w:r w:rsidRPr="00F92BA5">
        <w:rPr>
          <w:rFonts w:ascii="Verdana" w:hAnsi="Verdana"/>
          <w:sz w:val="16"/>
          <w:szCs w:val="16"/>
        </w:rPr>
        <w:t>. Splatnost provize není vázána na uzavření Smlouvy. Zánikem Dohody není dotčeno právo Realitního zprostředkovatele na provizi</w:t>
      </w:r>
      <w:r w:rsidR="00D30F7F">
        <w:rPr>
          <w:rFonts w:ascii="Verdana" w:hAnsi="Verdana"/>
          <w:sz w:val="16"/>
          <w:szCs w:val="16"/>
        </w:rPr>
        <w:t>.</w:t>
      </w:r>
    </w:p>
    <w:p w:rsidR="00D30F7F" w:rsidRDefault="001171A1" w:rsidP="00D30F7F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 xml:space="preserve">Blokační úhrada </w:t>
      </w:r>
      <w:r w:rsidRPr="00D30F7F">
        <w:rPr>
          <w:rFonts w:ascii="Verdana" w:hAnsi="Verdana"/>
          <w:sz w:val="16"/>
          <w:szCs w:val="16"/>
        </w:rPr>
        <w:t>(zkratka „BÚ“</w:t>
      </w:r>
      <w:r w:rsidR="00D30F7F" w:rsidRPr="00D30F7F">
        <w:rPr>
          <w:rFonts w:ascii="Verdana" w:hAnsi="Verdana"/>
          <w:sz w:val="16"/>
          <w:szCs w:val="16"/>
        </w:rPr>
        <w:t>)</w:t>
      </w:r>
    </w:p>
    <w:p w:rsidR="00D30F7F" w:rsidRPr="00D30F7F" w:rsidRDefault="00D30F7F" w:rsidP="00D30F7F">
      <w:pPr>
        <w:pStyle w:val="Odstavecseseznamem"/>
        <w:numPr>
          <w:ilvl w:val="1"/>
          <w:numId w:val="2"/>
        </w:numPr>
        <w:tabs>
          <w:tab w:val="left" w:pos="3600"/>
        </w:tabs>
        <w:spacing w:before="120" w:after="60" w:line="240" w:lineRule="auto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D30F7F">
        <w:rPr>
          <w:rFonts w:ascii="Verdana" w:hAnsi="Verdana"/>
          <w:sz w:val="16"/>
          <w:szCs w:val="16"/>
        </w:rPr>
        <w:t>BÚ slouží k blokaci Nemovitosti pro Zájemce a uzavřením Smlouvy bude použita na částečnou úhradu kupní ceny, nebude-li jiné dohody. Realitní zprostředkovatel vrátí BÚ Zájemci, pokud nedojde k uzavření Smlouvy, vyjma čl. 5 odst. 5.2. Dohody.</w:t>
      </w:r>
    </w:p>
    <w:p w:rsidR="00D30F7F" w:rsidRPr="00D30F7F" w:rsidRDefault="00D30F7F" w:rsidP="00D30F7F">
      <w:pPr>
        <w:pStyle w:val="Odstavecseseznamem"/>
        <w:numPr>
          <w:ilvl w:val="1"/>
          <w:numId w:val="2"/>
        </w:numPr>
        <w:tabs>
          <w:tab w:val="left" w:pos="3600"/>
        </w:tabs>
        <w:spacing w:before="120" w:after="60" w:line="240" w:lineRule="auto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D30F7F">
        <w:rPr>
          <w:rFonts w:ascii="Verdana" w:hAnsi="Verdana"/>
          <w:sz w:val="16"/>
          <w:szCs w:val="16"/>
        </w:rPr>
        <w:t xml:space="preserve">Zájemce se zavazuje uhradit BÚ z vlastních prostředků po podpisu Dohody </w:t>
      </w:r>
      <w:r>
        <w:rPr>
          <w:rFonts w:ascii="Verdana" w:hAnsi="Verdana"/>
          <w:sz w:val="16"/>
          <w:szCs w:val="16"/>
        </w:rPr>
        <w:t>dle podmínek sjednaných v čl. 7. této Dohody</w:t>
      </w:r>
      <w:r w:rsidRPr="00D30F7F">
        <w:rPr>
          <w:rFonts w:ascii="Verdana" w:hAnsi="Verdana"/>
          <w:sz w:val="16"/>
          <w:szCs w:val="16"/>
        </w:rPr>
        <w:t>. Je-li Zájemců více, uhradí BÚ společně a nerozdílně.</w:t>
      </w:r>
    </w:p>
    <w:p w:rsidR="00D30F7F" w:rsidRDefault="00D30F7F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Výše BÚ</w:t>
      </w:r>
    </w:p>
    <w:tbl>
      <w:tblPr>
        <w:tblStyle w:val="Mkatabulky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122"/>
        <w:gridCol w:w="2520"/>
        <w:gridCol w:w="2157"/>
        <w:gridCol w:w="1843"/>
        <w:gridCol w:w="1814"/>
      </w:tblGrid>
      <w:tr w:rsidR="00D30F7F" w:rsidRPr="004D529B" w:rsidTr="00CB2A9F">
        <w:trPr>
          <w:trHeight w:val="808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D30F7F" w:rsidRPr="004D529B" w:rsidRDefault="00D30F7F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Výše BÚ</w:t>
            </w:r>
          </w:p>
          <w:p w:rsidR="00D30F7F" w:rsidRPr="004D529B" w:rsidRDefault="00D30F7F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............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</w:rPr>
              <w:t>,-- Kč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:rsidR="00D30F7F" w:rsidRPr="004D529B" w:rsidRDefault="00D30F7F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Číslo účtu</w:t>
            </w:r>
          </w:p>
          <w:p w:rsidR="00D30F7F" w:rsidRPr="004D529B" w:rsidRDefault="00D30F7F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t>123-1647160237/0100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:rsidR="00D30F7F" w:rsidRPr="004D529B" w:rsidRDefault="00D30F7F" w:rsidP="00CB2A9F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BÚ uhradit do:</w:t>
            </w:r>
          </w:p>
          <w:p w:rsidR="00D30F7F" w:rsidRPr="004D529B" w:rsidRDefault="00D30F7F" w:rsidP="00CB2A9F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 pracovních dnů od uzavření Dohody"/>
                  </w:textInput>
                </w:ffData>
              </w:fldChar>
            </w:r>
            <w:r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sz w:val="16"/>
                <w:szCs w:val="16"/>
              </w:rPr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5 pracovních dnů od uzavření Dohody</w:t>
            </w:r>
            <w:r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30F7F" w:rsidRPr="004D529B" w:rsidRDefault="00D30F7F" w:rsidP="00CB2A9F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Variabilní symbol</w:t>
            </w:r>
          </w:p>
          <w:p w:rsidR="00D30F7F" w:rsidRPr="004D529B" w:rsidRDefault="00D30F7F" w:rsidP="00CB2A9F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814" w:type="dxa"/>
            <w:shd w:val="clear" w:color="auto" w:fill="F2F2F2" w:themeFill="background1" w:themeFillShade="F2"/>
            <w:vAlign w:val="center"/>
          </w:tcPr>
          <w:p w:rsidR="00D30F7F" w:rsidRPr="004D529B" w:rsidRDefault="00D30F7F" w:rsidP="00CB2A9F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Specifický symbol</w:t>
            </w:r>
          </w:p>
          <w:p w:rsidR="00D30F7F" w:rsidRPr="004D529B" w:rsidRDefault="00D30F7F" w:rsidP="00CB2A9F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b/>
                <w:sz w:val="16"/>
                <w:szCs w:val="16"/>
              </w:rPr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DB5C33" w:rsidRDefault="00DB5C33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Doba trvání Dohody</w:t>
      </w:r>
    </w:p>
    <w:tbl>
      <w:tblPr>
        <w:tblStyle w:val="Mkatabulky"/>
        <w:tblW w:w="0" w:type="auto"/>
        <w:tblInd w:w="-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 w:firstRow="1" w:lastRow="0" w:firstColumn="1" w:lastColumn="0" w:noHBand="0" w:noVBand="1"/>
      </w:tblPr>
      <w:tblGrid>
        <w:gridCol w:w="2552"/>
        <w:gridCol w:w="7909"/>
      </w:tblGrid>
      <w:tr w:rsidR="00471E3D" w:rsidRPr="00471E3D" w:rsidTr="00471E3D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471E3D" w:rsidRPr="00471E3D" w:rsidRDefault="00471E3D" w:rsidP="00471E3D">
            <w:pPr>
              <w:pStyle w:val="Odstavecseseznamem"/>
              <w:tabs>
                <w:tab w:val="left" w:pos="3600"/>
              </w:tabs>
              <w:ind w:left="0"/>
              <w:contextualSpacing w:val="0"/>
              <w:rPr>
                <w:rFonts w:ascii="Verdana" w:hAnsi="Verdana"/>
                <w:sz w:val="18"/>
                <w:szCs w:val="16"/>
              </w:rPr>
            </w:pPr>
            <w:r w:rsidRPr="00F47C10">
              <w:rPr>
                <w:rFonts w:ascii="Verdana" w:hAnsi="Verdana"/>
                <w:sz w:val="16"/>
                <w:szCs w:val="16"/>
              </w:rPr>
              <w:t>Dohoda se uzavírá do</w:t>
            </w:r>
          </w:p>
        </w:tc>
        <w:tc>
          <w:tcPr>
            <w:tcW w:w="7909" w:type="dxa"/>
            <w:shd w:val="clear" w:color="auto" w:fill="F2F2F2" w:themeFill="background1" w:themeFillShade="F2"/>
            <w:vAlign w:val="center"/>
          </w:tcPr>
          <w:p w:rsidR="00471E3D" w:rsidRPr="00471E3D" w:rsidRDefault="00471E3D" w:rsidP="00471E3D">
            <w:pPr>
              <w:pStyle w:val="Odstavecseseznamem"/>
              <w:tabs>
                <w:tab w:val="left" w:pos="3600"/>
              </w:tabs>
              <w:ind w:left="0"/>
              <w:contextualSpacing w:val="0"/>
              <w:rPr>
                <w:rFonts w:ascii="Verdana" w:hAnsi="Verdana"/>
                <w:b/>
                <w:sz w:val="18"/>
                <w:szCs w:val="16"/>
              </w:rPr>
            </w:pPr>
            <w:r w:rsidRPr="00471E3D">
              <w:rPr>
                <w:rFonts w:ascii="Verdana" w:hAnsi="Verdana"/>
                <w:b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71E3D">
              <w:rPr>
                <w:rFonts w:ascii="Verdana" w:hAnsi="Verdana"/>
                <w:b/>
                <w:sz w:val="16"/>
                <w:szCs w:val="16"/>
              </w:rPr>
              <w:instrText xml:space="preserve"> FORMTEXT </w:instrText>
            </w:r>
            <w:r w:rsidRPr="00471E3D">
              <w:rPr>
                <w:rFonts w:ascii="Verdana" w:hAnsi="Verdana"/>
                <w:b/>
                <w:sz w:val="16"/>
                <w:szCs w:val="16"/>
              </w:rPr>
            </w:r>
            <w:r w:rsidRPr="00471E3D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Pr="00471E3D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71E3D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71E3D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71E3D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71E3D">
              <w:rPr>
                <w:rFonts w:ascii="Verdana" w:hAnsi="Verdana"/>
                <w:b/>
                <w:noProof/>
                <w:sz w:val="16"/>
                <w:szCs w:val="16"/>
              </w:rPr>
              <w:t> </w:t>
            </w:r>
            <w:r w:rsidRPr="00471E3D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tc>
      </w:tr>
    </w:tbl>
    <w:p w:rsidR="00C82B8B" w:rsidRPr="00C82B8B" w:rsidRDefault="00C82B8B" w:rsidP="00C82B8B">
      <w:pPr>
        <w:pStyle w:val="Odstavecseseznamem"/>
        <w:numPr>
          <w:ilvl w:val="0"/>
          <w:numId w:val="3"/>
        </w:numPr>
        <w:tabs>
          <w:tab w:val="left" w:pos="3600"/>
        </w:tabs>
        <w:spacing w:before="120" w:after="60" w:line="240" w:lineRule="auto"/>
        <w:contextualSpacing w:val="0"/>
        <w:jc w:val="both"/>
        <w:rPr>
          <w:rFonts w:ascii="Verdana" w:hAnsi="Verdana"/>
          <w:vanish/>
          <w:sz w:val="16"/>
          <w:szCs w:val="16"/>
        </w:rPr>
      </w:pPr>
    </w:p>
    <w:p w:rsidR="00B03474" w:rsidRPr="00660B47" w:rsidRDefault="00C82B8B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Povinnosti Realitního zprostředkovatele</w:t>
      </w:r>
    </w:p>
    <w:p w:rsidR="00B07B6E" w:rsidRPr="00B07B6E" w:rsidRDefault="00B07B6E" w:rsidP="00B07B6E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sz w:val="16"/>
          <w:szCs w:val="16"/>
        </w:rPr>
      </w:pPr>
      <w:r w:rsidRPr="00B07B6E">
        <w:rPr>
          <w:rFonts w:ascii="Verdana" w:hAnsi="Verdana"/>
          <w:sz w:val="16"/>
          <w:szCs w:val="16"/>
        </w:rPr>
        <w:t>Realitní zprostředkovatel se zavazuje neuzavřít v době trvání Dohody obdobnou dohodu týkající se Nemovitosti se třetí osobou.</w:t>
      </w:r>
    </w:p>
    <w:p w:rsidR="00B07B6E" w:rsidRPr="00B07B6E" w:rsidRDefault="00B07B6E" w:rsidP="00B07B6E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sz w:val="16"/>
          <w:szCs w:val="16"/>
        </w:rPr>
      </w:pPr>
      <w:r w:rsidRPr="00B07B6E">
        <w:rPr>
          <w:rFonts w:ascii="Verdana" w:hAnsi="Verdana"/>
          <w:sz w:val="16"/>
          <w:szCs w:val="16"/>
        </w:rPr>
        <w:t xml:space="preserve">V rámci zprostředkovatelské činnosti může být Realitní zprostředkovatel činný pro Zájemce i Prodávajícího a smí se nechat zastoupit i 3. osobami (makléři). </w:t>
      </w:r>
    </w:p>
    <w:p w:rsidR="00B07B6E" w:rsidRPr="00B07B6E" w:rsidRDefault="00B07B6E" w:rsidP="00B07B6E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sz w:val="16"/>
          <w:szCs w:val="16"/>
        </w:rPr>
      </w:pPr>
      <w:r w:rsidRPr="00B07B6E">
        <w:rPr>
          <w:rFonts w:ascii="Verdana" w:hAnsi="Verdana"/>
          <w:sz w:val="16"/>
          <w:szCs w:val="16"/>
        </w:rPr>
        <w:t>Pokud Realitní zprostředkovatel poruší povinnost uvedenou v čl. 9 odst. 9.1. Dohody, je povinna uhradit Zájemci smluvní pokutu ve výši 30 % BÚ</w:t>
      </w:r>
      <w:r>
        <w:rPr>
          <w:rFonts w:ascii="Verdana" w:hAnsi="Verdana"/>
          <w:sz w:val="16"/>
          <w:szCs w:val="16"/>
        </w:rPr>
        <w:t>.</w:t>
      </w:r>
    </w:p>
    <w:p w:rsidR="00B03474" w:rsidRDefault="00C61624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C61624">
        <w:rPr>
          <w:rFonts w:ascii="Verdana" w:hAnsi="Verdana"/>
          <w:b/>
          <w:sz w:val="18"/>
          <w:szCs w:val="16"/>
        </w:rPr>
        <w:t>Služby poskytnuté Realitním zprostředkovatelem nad rámec zprostředkování</w:t>
      </w:r>
    </w:p>
    <w:p w:rsidR="00C61624" w:rsidRPr="00C61624" w:rsidRDefault="00C61624" w:rsidP="00C61624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sz w:val="16"/>
          <w:szCs w:val="16"/>
        </w:rPr>
      </w:pPr>
      <w:r w:rsidRPr="00C61624">
        <w:rPr>
          <w:rFonts w:ascii="Verdana" w:hAnsi="Verdana"/>
          <w:sz w:val="16"/>
          <w:szCs w:val="16"/>
        </w:rPr>
        <w:t xml:space="preserve">Na žádost zajistí návrh Smlouvy a návrh na vklad vlastnického práva do katastru nemovitostí. </w:t>
      </w:r>
    </w:p>
    <w:p w:rsidR="005845A2" w:rsidRDefault="00C61624" w:rsidP="00C61624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sz w:val="16"/>
          <w:szCs w:val="16"/>
        </w:rPr>
      </w:pPr>
      <w:r w:rsidRPr="00C61624">
        <w:rPr>
          <w:rFonts w:ascii="Verdana" w:hAnsi="Verdana"/>
          <w:sz w:val="16"/>
          <w:szCs w:val="16"/>
        </w:rPr>
        <w:t>Úhrada správního poplatku za vklad do KN</w:t>
      </w:r>
      <w:r>
        <w:rPr>
          <w:rFonts w:ascii="Verdana" w:hAnsi="Verdana"/>
          <w:sz w:val="16"/>
          <w:szCs w:val="16"/>
        </w:rPr>
        <w:t>:</w:t>
      </w:r>
      <w:r w:rsidR="005845A2" w:rsidRPr="005845A2">
        <w:rPr>
          <w:rFonts w:ascii="Verdana" w:hAnsi="Verdana"/>
          <w:sz w:val="16"/>
          <w:szCs w:val="16"/>
        </w:rPr>
        <w:t xml:space="preserve"> </w:t>
      </w:r>
    </w:p>
    <w:tbl>
      <w:tblPr>
        <w:tblStyle w:val="Mkatabulky"/>
        <w:tblW w:w="4536" w:type="dxa"/>
        <w:tblInd w:w="1101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8"/>
        <w:gridCol w:w="2268"/>
      </w:tblGrid>
      <w:tr w:rsidR="00C61624" w:rsidRPr="004D529B" w:rsidTr="00C61624">
        <w:trPr>
          <w:trHeight w:val="397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61624" w:rsidRPr="004D529B" w:rsidRDefault="00C27221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b/>
                <w:sz w:val="16"/>
                <w:szCs w:val="16"/>
              </w:rPr>
            </w:pPr>
            <w:sdt>
              <w:sdtPr>
                <w:rPr>
                  <w:rFonts w:ascii="Verdana" w:hAnsi="Verdana"/>
                  <w:b/>
                  <w:szCs w:val="16"/>
                </w:rPr>
                <w:id w:val="160661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624">
                  <w:rPr>
                    <w:rFonts w:ascii="MS Gothic" w:eastAsia="MS Gothic" w:hAnsi="MS Gothic" w:hint="eastAsia"/>
                    <w:b/>
                    <w:szCs w:val="16"/>
                  </w:rPr>
                  <w:t>☐</w:t>
                </w:r>
              </w:sdtContent>
            </w:sdt>
            <w:r w:rsidR="00C61624" w:rsidRPr="004D529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61624">
              <w:rPr>
                <w:rFonts w:ascii="Verdana" w:hAnsi="Verdana"/>
                <w:sz w:val="16"/>
                <w:szCs w:val="16"/>
              </w:rPr>
              <w:t>ANO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C61624" w:rsidRPr="004D529B" w:rsidRDefault="00C27221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b/>
                  <w:szCs w:val="16"/>
                </w:rPr>
                <w:id w:val="65526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624">
                  <w:rPr>
                    <w:rFonts w:ascii="MS Gothic" w:eastAsia="MS Gothic" w:hAnsi="MS Gothic" w:hint="eastAsia"/>
                    <w:b/>
                    <w:szCs w:val="16"/>
                  </w:rPr>
                  <w:t>☐</w:t>
                </w:r>
              </w:sdtContent>
            </w:sdt>
            <w:r w:rsidR="00C61624" w:rsidRPr="004D529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C61624">
              <w:rPr>
                <w:rFonts w:ascii="Verdana" w:hAnsi="Verdana"/>
                <w:sz w:val="16"/>
                <w:szCs w:val="16"/>
              </w:rPr>
              <w:t>NE</w:t>
            </w:r>
          </w:p>
        </w:tc>
      </w:tr>
    </w:tbl>
    <w:p w:rsidR="005845A2" w:rsidRPr="005845A2" w:rsidRDefault="00C61624" w:rsidP="00C61624">
      <w:pPr>
        <w:pStyle w:val="Odstavecseseznamem"/>
        <w:numPr>
          <w:ilvl w:val="1"/>
          <w:numId w:val="2"/>
        </w:numPr>
        <w:tabs>
          <w:tab w:val="left" w:pos="3600"/>
        </w:tabs>
        <w:spacing w:before="120" w:after="60" w:line="240" w:lineRule="auto"/>
        <w:ind w:left="993" w:hanging="567"/>
        <w:contextualSpacing w:val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V případě uzavření smlouvy o převodu vlastnického práva zprostředkovat advokátní úschovu kupní ceny.</w:t>
      </w:r>
    </w:p>
    <w:p w:rsidR="007E706C" w:rsidRDefault="00C91BCD" w:rsidP="007E706C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 xml:space="preserve">Povinnosti </w:t>
      </w:r>
      <w:r w:rsidR="003D2DAC" w:rsidRPr="003D2DAC">
        <w:rPr>
          <w:rFonts w:ascii="Verdana" w:hAnsi="Verdana"/>
          <w:b/>
          <w:sz w:val="18"/>
          <w:szCs w:val="16"/>
        </w:rPr>
        <w:t>Prodávajícího</w:t>
      </w:r>
    </w:p>
    <w:p w:rsidR="003D2DAC" w:rsidRPr="003D2DAC" w:rsidRDefault="003D2DAC" w:rsidP="003D2DAC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3D2DAC">
        <w:rPr>
          <w:rFonts w:ascii="Verdana" w:hAnsi="Verdana"/>
          <w:color w:val="000000" w:themeColor="text1"/>
          <w:sz w:val="16"/>
          <w:szCs w:val="16"/>
        </w:rPr>
        <w:t>Neuzavřít (ani tak již neučinil) se třetí osobou Smlouvu nebo jinou obdobnou smlouvu, jíž převádí vlastnické právo k Nemovitosti, vyjma Zájemce.</w:t>
      </w:r>
    </w:p>
    <w:p w:rsidR="003D2DAC" w:rsidRPr="003D2DAC" w:rsidRDefault="003D2DAC" w:rsidP="003D2DAC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3D2DAC">
        <w:rPr>
          <w:rFonts w:ascii="Verdana" w:hAnsi="Verdana"/>
          <w:color w:val="000000" w:themeColor="text1"/>
          <w:sz w:val="16"/>
          <w:szCs w:val="16"/>
        </w:rPr>
        <w:t>Uzavřít na výzvu Zájemce dle čl. 12 odst. 12.2. Dohody nejpozději do 1 měsíce od vyzvání Smlouvu (vyjma situace, kdy Zájemce neprokáže schopnost financovat koupi Nemovitosti). Pokud Zájemce vyzve Prodávajícího k uzavření Smlouvy, neskončí Dohoda dříve než za 1 měsíc od vyzvání Zájemcem.</w:t>
      </w:r>
    </w:p>
    <w:p w:rsidR="003D2DAC" w:rsidRPr="003D2DAC" w:rsidRDefault="003D2DAC" w:rsidP="003D2DAC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3D2DAC">
        <w:rPr>
          <w:rFonts w:ascii="Verdana" w:hAnsi="Verdana"/>
          <w:color w:val="000000" w:themeColor="text1"/>
          <w:sz w:val="16"/>
          <w:szCs w:val="16"/>
        </w:rPr>
        <w:lastRenderedPageBreak/>
        <w:t>Prodávající bere na vědomí, že ve Smlouvě bude sjednána podmínka pro předání Nemovitostí Zájemci o nabytí, kdy Prodávající tyto předá Zájemci o nabytí nejpozději do 30 dnů od provedení vkladu vlastnického práva ve prospěch Zájemce o nabytí, pokud nebude ve smlouvě dohodnut jiný termín</w:t>
      </w:r>
    </w:p>
    <w:p w:rsidR="00D048E4" w:rsidRDefault="00FF4EDE" w:rsidP="00D048E4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FF4EDE">
        <w:rPr>
          <w:rFonts w:ascii="Verdana" w:hAnsi="Verdana"/>
          <w:b/>
          <w:sz w:val="18"/>
          <w:szCs w:val="16"/>
        </w:rPr>
        <w:t>Povinnosti Zájemce</w:t>
      </w:r>
    </w:p>
    <w:p w:rsidR="00FF4EDE" w:rsidRPr="00FF4EDE" w:rsidRDefault="00FF4EDE" w:rsidP="00FF4EDE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FF4EDE">
        <w:rPr>
          <w:rFonts w:ascii="Verdana" w:hAnsi="Verdana"/>
          <w:color w:val="000000" w:themeColor="text1"/>
          <w:sz w:val="16"/>
          <w:szCs w:val="16"/>
        </w:rPr>
        <w:t xml:space="preserve">Poskytnout Realitnímu zprostředkovateli a Prodávajícímu součinnost potřebnou ke koupi Nemovitosti a nemařit zprostředkovatelskou činnost Realitního zprostředkovatele. </w:t>
      </w:r>
    </w:p>
    <w:p w:rsidR="00FF4EDE" w:rsidRPr="00FF4EDE" w:rsidRDefault="00FF4EDE" w:rsidP="00FF4EDE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FF4EDE">
        <w:rPr>
          <w:rFonts w:ascii="Verdana" w:hAnsi="Verdana"/>
          <w:color w:val="000000" w:themeColor="text1"/>
          <w:sz w:val="16"/>
          <w:szCs w:val="16"/>
        </w:rPr>
        <w:t xml:space="preserve">Zájemce se zavazuje vyzvat Prodávajícího nejpozději do konce doby trvání Dohody k uzavření Smlouvy. </w:t>
      </w:r>
    </w:p>
    <w:p w:rsidR="00FF4EDE" w:rsidRPr="00FF4EDE" w:rsidRDefault="00FF4EDE" w:rsidP="00FF4EDE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FF4EDE">
        <w:rPr>
          <w:rFonts w:ascii="Verdana" w:hAnsi="Verdana"/>
          <w:color w:val="000000" w:themeColor="text1"/>
          <w:sz w:val="16"/>
          <w:szCs w:val="16"/>
        </w:rPr>
        <w:t xml:space="preserve">Dostavovat se na naplánované schůzky a jednat o podmínkách Smlouvy s Prodávajícím a Realitním zprostředkovatelem. </w:t>
      </w:r>
    </w:p>
    <w:p w:rsidR="00FF4EDE" w:rsidRPr="00FF4EDE" w:rsidRDefault="00FF4EDE" w:rsidP="00FF4EDE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FF4EDE">
        <w:rPr>
          <w:rFonts w:ascii="Verdana" w:hAnsi="Verdana"/>
          <w:color w:val="000000" w:themeColor="text1"/>
          <w:sz w:val="16"/>
          <w:szCs w:val="16"/>
        </w:rPr>
        <w:t xml:space="preserve">Jednoznačně prokázat Prodávajícímu a Realitnímu zprostředkovateli do konce trvání Dohody schopnost financovat celou kupní cenu Nemovitosti. </w:t>
      </w:r>
    </w:p>
    <w:p w:rsidR="00FF4EDE" w:rsidRPr="00FF4EDE" w:rsidRDefault="00FF4EDE" w:rsidP="00FF4EDE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FF4EDE">
        <w:rPr>
          <w:rFonts w:ascii="Verdana" w:hAnsi="Verdana"/>
          <w:color w:val="000000" w:themeColor="text1"/>
          <w:sz w:val="16"/>
          <w:szCs w:val="16"/>
        </w:rPr>
        <w:t>Zájemce prohlašuje, že je mu znám právní a faktický stav Nemovitosti, jakož i že mu byla umožněna faktická prohlídka nemovitosti, v rámci, které byl Zájemce obeznámen se stavem nemovitosti a vadami v rámci těchto existujícími, což Zájemce podpisem této smlouvy potvrzuje.</w:t>
      </w:r>
    </w:p>
    <w:p w:rsidR="00FF4EDE" w:rsidRPr="00FF4EDE" w:rsidRDefault="00FF4EDE" w:rsidP="00FF4EDE">
      <w:pPr>
        <w:pStyle w:val="Odstavecseseznamem"/>
        <w:numPr>
          <w:ilvl w:val="1"/>
          <w:numId w:val="2"/>
        </w:numPr>
        <w:tabs>
          <w:tab w:val="left" w:pos="3600"/>
        </w:tabs>
        <w:spacing w:after="60" w:line="240" w:lineRule="auto"/>
        <w:ind w:left="993" w:hanging="567"/>
        <w:contextualSpacing w:val="0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FF4EDE">
        <w:rPr>
          <w:rFonts w:ascii="Verdana" w:hAnsi="Verdana"/>
          <w:color w:val="000000" w:themeColor="text1"/>
          <w:sz w:val="16"/>
          <w:szCs w:val="16"/>
        </w:rPr>
        <w:t>Zájemce prohlašuje, že ke dni uzavření této Dohody mu byl předán originál list vlastnictví k Nemovitosti, který prokazuje stav evidovaný v katastru nemovitostí ne starší než 3 pracovní dny přede dnem uzavření této Dohody</w:t>
      </w:r>
      <w:r>
        <w:rPr>
          <w:rFonts w:ascii="Verdana" w:hAnsi="Verdana"/>
          <w:color w:val="000000" w:themeColor="text1"/>
          <w:sz w:val="16"/>
          <w:szCs w:val="16"/>
        </w:rPr>
        <w:t>.</w:t>
      </w:r>
    </w:p>
    <w:p w:rsidR="00B03474" w:rsidRDefault="00B03474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660B47">
        <w:rPr>
          <w:rFonts w:ascii="Verdana" w:hAnsi="Verdana"/>
          <w:b/>
          <w:sz w:val="18"/>
          <w:szCs w:val="16"/>
        </w:rPr>
        <w:t>Další ujednání</w:t>
      </w:r>
    </w:p>
    <w:tbl>
      <w:tblPr>
        <w:tblStyle w:val="Mkatabulky"/>
        <w:tblW w:w="1048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85"/>
      </w:tblGrid>
      <w:tr w:rsidR="009C0D78" w:rsidRPr="004D529B" w:rsidTr="009C0D78">
        <w:trPr>
          <w:trHeight w:val="1701"/>
        </w:trPr>
        <w:tc>
          <w:tcPr>
            <w:tcW w:w="10485" w:type="dxa"/>
            <w:shd w:val="clear" w:color="auto" w:fill="F2F2F2" w:themeFill="background1" w:themeFillShade="F2"/>
          </w:tcPr>
          <w:p w:rsidR="009C0D78" w:rsidRPr="004D529B" w:rsidRDefault="009C0D78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B03474" w:rsidRPr="00660B47" w:rsidRDefault="00BC35A0" w:rsidP="008276AD">
      <w:pPr>
        <w:pStyle w:val="Odstavecseseznamem"/>
        <w:numPr>
          <w:ilvl w:val="0"/>
          <w:numId w:val="2"/>
        </w:numPr>
        <w:tabs>
          <w:tab w:val="left" w:pos="3600"/>
        </w:tabs>
        <w:spacing w:before="240" w:after="60" w:line="240" w:lineRule="auto"/>
        <w:ind w:left="426" w:hanging="426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Smluvní podmínky</w:t>
      </w:r>
    </w:p>
    <w:p w:rsidR="00075530" w:rsidRPr="000D131A" w:rsidRDefault="00075530" w:rsidP="008276AD">
      <w:pPr>
        <w:pStyle w:val="Odstavecseseznamem"/>
        <w:numPr>
          <w:ilvl w:val="1"/>
          <w:numId w:val="2"/>
        </w:numPr>
        <w:spacing w:after="60" w:line="240" w:lineRule="auto"/>
        <w:ind w:left="993" w:hanging="567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0D131A">
        <w:rPr>
          <w:rFonts w:ascii="Verdana" w:hAnsi="Verdana"/>
          <w:b/>
          <w:sz w:val="16"/>
          <w:szCs w:val="16"/>
        </w:rPr>
        <w:t>Platnost a úpravy Dohody</w:t>
      </w:r>
    </w:p>
    <w:p w:rsidR="00075530" w:rsidRPr="004D529B" w:rsidRDefault="007F4DB3" w:rsidP="008276AD">
      <w:pPr>
        <w:pStyle w:val="Odstavecseseznamem"/>
        <w:spacing w:after="60" w:line="240" w:lineRule="auto"/>
        <w:ind w:left="993"/>
        <w:contextualSpacing w:val="0"/>
        <w:jc w:val="both"/>
        <w:rPr>
          <w:rFonts w:ascii="Verdana" w:hAnsi="Verdana"/>
          <w:sz w:val="16"/>
          <w:szCs w:val="16"/>
        </w:rPr>
      </w:pPr>
      <w:r w:rsidRPr="007F4DB3">
        <w:rPr>
          <w:rFonts w:ascii="Verdana" w:hAnsi="Verdana"/>
          <w:color w:val="000000" w:themeColor="text1"/>
          <w:sz w:val="16"/>
          <w:szCs w:val="16"/>
        </w:rPr>
        <w:t>Smluvní strany měly možnost navrhnout úpravy a doplnění Dohody a seznámily se s ní v dostatečném předstihu před jejím podpisem. Každá Smluvní strana obdrží 1 vyhotovení Dohody. Dohoda ruší předchozí smlouvy a ujednání týkající se předmětu Dohody, kromě Dohody o zprostředkování v ujednáních, která nejsou v rozporu s Dohodou. Veškeré změny Dohody musejí být sjednány písemně. Změní-li se údaje (např. adresa) Smluvních stran, jsou povinny to písemně oznámit ostatním účastníkům, jinak platí údaje uvedené v Dohodě.  Veškerá komunikace (oznámení, výzva apod.) Smluvních stran na základě Dohody může probíhat prostřednictvím emailu uvedeného v čl. 1 Dohody. Email se považuje za doručený Smluvním stranám 3. dnem ode dne odeslání</w:t>
      </w:r>
      <w:r w:rsidR="00075530" w:rsidRPr="004D529B">
        <w:rPr>
          <w:rFonts w:ascii="Verdana" w:hAnsi="Verdana"/>
          <w:sz w:val="16"/>
          <w:szCs w:val="16"/>
        </w:rPr>
        <w:t>.</w:t>
      </w:r>
    </w:p>
    <w:p w:rsidR="00BC35A0" w:rsidRPr="000D131A" w:rsidRDefault="007F4DB3" w:rsidP="00BC35A0">
      <w:pPr>
        <w:pStyle w:val="Odstavecseseznamem"/>
        <w:numPr>
          <w:ilvl w:val="1"/>
          <w:numId w:val="2"/>
        </w:numPr>
        <w:spacing w:after="60" w:line="240" w:lineRule="auto"/>
        <w:ind w:left="993" w:hanging="567"/>
        <w:contextualSpacing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Poučení</w:t>
      </w:r>
    </w:p>
    <w:p w:rsidR="00BC35A0" w:rsidRDefault="007F4DB3" w:rsidP="002D5B26">
      <w:pPr>
        <w:pStyle w:val="Odstavecseseznamem"/>
        <w:spacing w:after="60" w:line="240" w:lineRule="auto"/>
        <w:ind w:left="992"/>
        <w:contextualSpacing w:val="0"/>
        <w:jc w:val="both"/>
      </w:pPr>
      <w:r w:rsidRPr="007F4DB3">
        <w:rPr>
          <w:rFonts w:ascii="Verdana" w:hAnsi="Verdana" w:cs="Liberation Serif"/>
          <w:sz w:val="16"/>
          <w:szCs w:val="16"/>
        </w:rPr>
        <w:t>Zájemce v souladu se zákonem č. 253/2008 Sb., v platném znění, prohlašuje, že není politicky exponovaná osoba ani její osobou blízkou, že je skutečným vlastníkem finančních prostředků, kterými financuje koupi Nemovitosti, a že tyto finanční prostředky nepochází z výnosů z trestné činnosti a financování terorismu. Smluvní strany před uzavřením Dohody požádaly Realitního zprostředkovatele, aby s plněním služby započala ihned po uzavření Dohody. Smluvní strany prohlašují, že byly informovány, že nejsou oprávněny jako spotřebitel od Dohody odstoupit, pokud jim Realitní zprostředkovatel obstará příležitost k uzavření Smlouvy</w:t>
      </w:r>
      <w:r w:rsidR="00BC35A0" w:rsidRPr="00BC35A0">
        <w:t>.</w:t>
      </w:r>
    </w:p>
    <w:p w:rsidR="007F4DB3" w:rsidRPr="007F4DB3" w:rsidRDefault="007F4DB3" w:rsidP="002D5B26">
      <w:pPr>
        <w:pStyle w:val="Odstavecseseznamem"/>
        <w:spacing w:after="60" w:line="240" w:lineRule="auto"/>
        <w:ind w:left="992"/>
        <w:contextualSpacing w:val="0"/>
        <w:jc w:val="both"/>
        <w:rPr>
          <w:rFonts w:ascii="Verdana" w:hAnsi="Verdana"/>
          <w:sz w:val="16"/>
          <w:szCs w:val="16"/>
        </w:rPr>
      </w:pPr>
      <w:r w:rsidRPr="007F4DB3">
        <w:rPr>
          <w:rFonts w:ascii="Verdana" w:hAnsi="Verdana"/>
          <w:sz w:val="16"/>
          <w:szCs w:val="16"/>
        </w:rPr>
        <w:t>Zájemce při uzavření této Dohody vyplnil pro realitního zprostředkovatele AML dotazník a potvrzuje, že všechny uvedené údaje jsou úplné a pravdivé a že nezamlčel žádné údaje, které mu jsou nebo mohou být známy. Prodávající potvrzuje, že ke dni uzavření této Dohody u něj nedošlo k žádným změnám ohledně identifikačních údajů a údajů zjišťovaných dle AML zákona.</w:t>
      </w:r>
    </w:p>
    <w:p w:rsidR="00075530" w:rsidRPr="000D131A" w:rsidRDefault="007F4DB3" w:rsidP="008276AD">
      <w:pPr>
        <w:pStyle w:val="Odstavecseseznamem"/>
        <w:numPr>
          <w:ilvl w:val="1"/>
          <w:numId w:val="2"/>
        </w:numPr>
        <w:spacing w:after="60" w:line="240" w:lineRule="auto"/>
        <w:ind w:left="993" w:hanging="567"/>
        <w:contextualSpacing w:val="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Osobní údaje</w:t>
      </w:r>
    </w:p>
    <w:p w:rsidR="00075530" w:rsidRPr="004D529B" w:rsidRDefault="007F4DB3" w:rsidP="0082364E">
      <w:pPr>
        <w:pStyle w:val="Odstavecseseznamem"/>
        <w:spacing w:after="60" w:line="240" w:lineRule="auto"/>
        <w:ind w:left="993"/>
        <w:contextualSpacing w:val="0"/>
        <w:jc w:val="both"/>
        <w:rPr>
          <w:rFonts w:ascii="Verdana" w:hAnsi="Verdana"/>
          <w:sz w:val="16"/>
          <w:szCs w:val="16"/>
        </w:rPr>
      </w:pPr>
      <w:r w:rsidRPr="007F4DB3">
        <w:rPr>
          <w:rFonts w:ascii="Verdana" w:hAnsi="Verdana"/>
          <w:sz w:val="16"/>
          <w:szCs w:val="16"/>
        </w:rPr>
        <w:t>Realitní zprostředkovatel zpracovává osobní údaje Smluvních stran uvedené v Dohodě, a to za účelem plnění povinností vyplývající z této Dohody a za účelem plnění povinností vyplývající ze Smlouvy. Z důvodu zákonného požadavku bude Zájemce kontaktován Realitním zprostředkovatelem za účelem splnění povinnosti Realitního zprostředkovatele vyplývající z § 2452 zák. č. 89/2012 Sb., a ze zákona č. 253/2008 Sb., a Zájemce bude dotázán Realitním zprostředkovatelem, jak bude financovat kupní cenu Nemovitosti. Úplné znění pravidel ochrany soukromí naleznete na https://www.personalreality.cz/rm-ochrana-osobnich-udaju</w:t>
      </w:r>
      <w:r w:rsidR="00075530" w:rsidRPr="004D529B">
        <w:rPr>
          <w:rFonts w:ascii="Verdana" w:hAnsi="Verdana"/>
          <w:sz w:val="16"/>
          <w:szCs w:val="16"/>
        </w:rPr>
        <w:t>.</w:t>
      </w:r>
    </w:p>
    <w:p w:rsidR="00075530" w:rsidRPr="000D131A" w:rsidRDefault="007F4DB3" w:rsidP="008276AD">
      <w:pPr>
        <w:pStyle w:val="Odstavecseseznamem"/>
        <w:numPr>
          <w:ilvl w:val="1"/>
          <w:numId w:val="2"/>
        </w:numPr>
        <w:spacing w:after="60" w:line="240" w:lineRule="auto"/>
        <w:ind w:left="993" w:hanging="567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7F4DB3">
        <w:rPr>
          <w:rFonts w:ascii="Verdana" w:hAnsi="Verdana"/>
          <w:b/>
          <w:sz w:val="16"/>
          <w:szCs w:val="16"/>
        </w:rPr>
        <w:t>Ochrana smluvní strany</w:t>
      </w:r>
    </w:p>
    <w:p w:rsidR="00075530" w:rsidRPr="004D529B" w:rsidRDefault="007F4DB3" w:rsidP="008276AD">
      <w:pPr>
        <w:pStyle w:val="Odstavecseseznamem"/>
        <w:spacing w:after="60" w:line="240" w:lineRule="auto"/>
        <w:ind w:left="993"/>
        <w:contextualSpacing w:val="0"/>
        <w:jc w:val="both"/>
        <w:rPr>
          <w:rFonts w:ascii="Verdana" w:hAnsi="Verdana"/>
          <w:sz w:val="16"/>
          <w:szCs w:val="16"/>
          <w:u w:val="single"/>
        </w:rPr>
      </w:pPr>
      <w:r w:rsidRPr="007F4DB3">
        <w:rPr>
          <w:rFonts w:ascii="Verdana" w:hAnsi="Verdana"/>
          <w:color w:val="000000" w:themeColor="text1"/>
          <w:sz w:val="16"/>
          <w:szCs w:val="16"/>
        </w:rPr>
        <w:t>Pokud dojde mezi Realitním zprostředkovatelem a smluvní stranou ke vzniku spotřebitelského sporu, může smluvní strana podat návrh na mimosoudní řešení sporu k České obchodní inspekci, Oddělení ADR, Štěpánská 15, 120 00 Praha 2, email: adr@coi.cz, web: adr.coi.cz</w:t>
      </w:r>
      <w:r w:rsidR="00BC35A0">
        <w:rPr>
          <w:rFonts w:ascii="Verdana" w:hAnsi="Verdana"/>
          <w:color w:val="000000" w:themeColor="text1"/>
          <w:sz w:val="16"/>
          <w:szCs w:val="16"/>
        </w:rPr>
        <w:t>.</w:t>
      </w:r>
    </w:p>
    <w:p w:rsidR="0049314F" w:rsidRDefault="0049314F" w:rsidP="008276AD">
      <w:pPr>
        <w:spacing w:after="60" w:line="240" w:lineRule="auto"/>
        <w:jc w:val="both"/>
        <w:rPr>
          <w:rFonts w:ascii="Verdana" w:hAnsi="Verdana"/>
          <w:sz w:val="16"/>
          <w:szCs w:val="16"/>
        </w:rPr>
      </w:pPr>
    </w:p>
    <w:p w:rsidR="00C230DC" w:rsidRPr="004D529B" w:rsidRDefault="00C230DC" w:rsidP="008276AD">
      <w:pPr>
        <w:spacing w:after="60" w:line="240" w:lineRule="auto"/>
        <w:jc w:val="both"/>
        <w:rPr>
          <w:rFonts w:ascii="Verdana" w:hAnsi="Verdana"/>
          <w:sz w:val="16"/>
          <w:szCs w:val="16"/>
        </w:rPr>
      </w:pPr>
    </w:p>
    <w:p w:rsidR="009C36D0" w:rsidRPr="00244A9E" w:rsidRDefault="007F4DB3" w:rsidP="008276AD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lastRenderedPageBreak/>
        <w:t>Prodávající</w:t>
      </w:r>
      <w:r w:rsidR="00266B4A" w:rsidRPr="00244A9E">
        <w:rPr>
          <w:rFonts w:ascii="Verdana" w:hAnsi="Verdana"/>
          <w:b/>
          <w:sz w:val="18"/>
          <w:szCs w:val="16"/>
        </w:rPr>
        <w:t>:</w:t>
      </w:r>
    </w:p>
    <w:tbl>
      <w:tblPr>
        <w:tblStyle w:val="Mkatabulky"/>
        <w:tblW w:w="1048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0"/>
        <w:gridCol w:w="2835"/>
        <w:gridCol w:w="4820"/>
      </w:tblGrid>
      <w:tr w:rsidR="003A50EB" w:rsidRPr="004D529B" w:rsidTr="0031283A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A50EB" w:rsidRPr="004D529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V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A50EB" w:rsidRPr="004D529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dne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3A50E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podpis</w:t>
            </w:r>
          </w:p>
          <w:p w:rsidR="003A50E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3A50E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3A50EB" w:rsidRPr="004D529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F4DB3" w:rsidRDefault="007F4DB3" w:rsidP="007F4DB3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b/>
          <w:sz w:val="18"/>
          <w:szCs w:val="16"/>
        </w:rPr>
      </w:pPr>
    </w:p>
    <w:p w:rsidR="007F4DB3" w:rsidRPr="00244A9E" w:rsidRDefault="007F4DB3" w:rsidP="007F4DB3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b/>
          <w:sz w:val="18"/>
          <w:szCs w:val="16"/>
        </w:rPr>
      </w:pPr>
      <w:r>
        <w:rPr>
          <w:rFonts w:ascii="Verdana" w:hAnsi="Verdana"/>
          <w:b/>
          <w:sz w:val="18"/>
          <w:szCs w:val="16"/>
        </w:rPr>
        <w:t>Zájemce</w:t>
      </w:r>
      <w:r w:rsidRPr="00244A9E">
        <w:rPr>
          <w:rFonts w:ascii="Verdana" w:hAnsi="Verdana"/>
          <w:b/>
          <w:sz w:val="18"/>
          <w:szCs w:val="16"/>
        </w:rPr>
        <w:t>:</w:t>
      </w:r>
    </w:p>
    <w:tbl>
      <w:tblPr>
        <w:tblStyle w:val="Mkatabulky"/>
        <w:tblW w:w="1048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0"/>
        <w:gridCol w:w="2835"/>
        <w:gridCol w:w="4820"/>
      </w:tblGrid>
      <w:tr w:rsidR="007F4DB3" w:rsidRPr="004D529B" w:rsidTr="007865A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7F4DB3" w:rsidRPr="004D529B" w:rsidRDefault="007F4DB3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V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7F4DB3" w:rsidRPr="004D529B" w:rsidRDefault="007F4DB3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dne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7F4DB3" w:rsidRDefault="007F4DB3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podpis</w:t>
            </w:r>
          </w:p>
          <w:p w:rsidR="007F4DB3" w:rsidRDefault="007F4DB3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7F4DB3" w:rsidRDefault="007F4DB3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7F4DB3" w:rsidRPr="004D529B" w:rsidRDefault="007F4DB3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C36D0" w:rsidRPr="004D529B" w:rsidRDefault="009C36D0" w:rsidP="008276AD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9C36D0" w:rsidRPr="00244A9E" w:rsidRDefault="009C36D0" w:rsidP="008276AD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b/>
          <w:sz w:val="18"/>
          <w:szCs w:val="16"/>
        </w:rPr>
      </w:pPr>
      <w:r w:rsidRPr="00244A9E">
        <w:rPr>
          <w:rFonts w:ascii="Verdana" w:hAnsi="Verdana"/>
          <w:b/>
          <w:sz w:val="18"/>
          <w:szCs w:val="16"/>
        </w:rPr>
        <w:t>Realitní zprostředkovatel</w:t>
      </w:r>
      <w:r w:rsidR="00266B4A" w:rsidRPr="00244A9E">
        <w:rPr>
          <w:rFonts w:ascii="Verdana" w:hAnsi="Verdana"/>
          <w:b/>
          <w:sz w:val="18"/>
          <w:szCs w:val="16"/>
        </w:rPr>
        <w:t>:</w:t>
      </w:r>
    </w:p>
    <w:tbl>
      <w:tblPr>
        <w:tblStyle w:val="Mkatabulky"/>
        <w:tblW w:w="1048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0"/>
        <w:gridCol w:w="2835"/>
        <w:gridCol w:w="4820"/>
      </w:tblGrid>
      <w:tr w:rsidR="003A50EB" w:rsidRPr="004D529B" w:rsidTr="0031283A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3A50EB" w:rsidRPr="004D529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V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3A50EB" w:rsidRPr="004D529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dne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3A50E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podpis</w:t>
            </w:r>
          </w:p>
          <w:p w:rsidR="003A50E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3A50E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3A50EB" w:rsidRPr="004D529B" w:rsidRDefault="003A50EB" w:rsidP="008276AD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201CB" w:rsidRDefault="00F201CB" w:rsidP="008276AD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273588" w:rsidRPr="00244A9E" w:rsidRDefault="00273588" w:rsidP="008276AD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8"/>
          <w:szCs w:val="16"/>
        </w:rPr>
      </w:pPr>
      <w:r w:rsidRPr="00244A9E">
        <w:rPr>
          <w:rFonts w:ascii="Verdana" w:hAnsi="Verdana"/>
          <w:b/>
          <w:sz w:val="18"/>
          <w:szCs w:val="16"/>
        </w:rPr>
        <w:t>Přílohy:</w:t>
      </w:r>
    </w:p>
    <w:p w:rsidR="00273588" w:rsidRDefault="00273588" w:rsidP="008276AD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EE142C">
        <w:rPr>
          <w:rFonts w:ascii="Verdana" w:hAnsi="Verdana"/>
          <w:sz w:val="16"/>
          <w:szCs w:val="16"/>
        </w:rPr>
        <w:t xml:space="preserve">Výpis z katastru nemovitostí ze dne: </w:t>
      </w:r>
      <w:r w:rsidRPr="004D529B">
        <w:rPr>
          <w:rFonts w:ascii="Verdana" w:hAnsi="Verdana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529B">
        <w:rPr>
          <w:rFonts w:ascii="Verdana" w:hAnsi="Verdana"/>
          <w:sz w:val="16"/>
          <w:szCs w:val="16"/>
        </w:rPr>
        <w:instrText xml:space="preserve"> FORMTEXT </w:instrText>
      </w:r>
      <w:r w:rsidRPr="004D529B">
        <w:rPr>
          <w:rFonts w:ascii="Verdana" w:hAnsi="Verdana"/>
          <w:sz w:val="16"/>
          <w:szCs w:val="16"/>
        </w:rPr>
      </w:r>
      <w:r w:rsidRPr="004D529B">
        <w:rPr>
          <w:rFonts w:ascii="Verdana" w:hAnsi="Verdana"/>
          <w:sz w:val="16"/>
          <w:szCs w:val="16"/>
        </w:rPr>
        <w:fldChar w:fldCharType="separate"/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sz w:val="16"/>
          <w:szCs w:val="16"/>
        </w:rPr>
        <w:fldChar w:fldCharType="end"/>
      </w:r>
    </w:p>
    <w:p w:rsidR="00273588" w:rsidRDefault="00273588" w:rsidP="008276AD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4D529B">
        <w:rPr>
          <w:rFonts w:ascii="Verdana" w:hAnsi="Verdana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D529B">
        <w:rPr>
          <w:rFonts w:ascii="Verdana" w:hAnsi="Verdana"/>
          <w:sz w:val="16"/>
          <w:szCs w:val="16"/>
        </w:rPr>
        <w:instrText xml:space="preserve"> FORMTEXT </w:instrText>
      </w:r>
      <w:r w:rsidRPr="004D529B">
        <w:rPr>
          <w:rFonts w:ascii="Verdana" w:hAnsi="Verdana"/>
          <w:sz w:val="16"/>
          <w:szCs w:val="16"/>
        </w:rPr>
      </w:r>
      <w:r w:rsidRPr="004D529B">
        <w:rPr>
          <w:rFonts w:ascii="Verdana" w:hAnsi="Verdana"/>
          <w:sz w:val="16"/>
          <w:szCs w:val="16"/>
        </w:rPr>
        <w:fldChar w:fldCharType="separate"/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noProof/>
          <w:sz w:val="16"/>
          <w:szCs w:val="16"/>
        </w:rPr>
        <w:t> </w:t>
      </w:r>
      <w:r w:rsidRPr="004D529B">
        <w:rPr>
          <w:rFonts w:ascii="Verdana" w:hAnsi="Verdana"/>
          <w:sz w:val="16"/>
          <w:szCs w:val="16"/>
        </w:rPr>
        <w:fldChar w:fldCharType="end"/>
      </w:r>
    </w:p>
    <w:p w:rsidR="00B01ECB" w:rsidRDefault="00B01ECB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1E617B" w:rsidRDefault="001E617B" w:rsidP="001E617B">
      <w:pPr>
        <w:spacing w:after="120"/>
        <w:jc w:val="center"/>
        <w:rPr>
          <w:rFonts w:ascii="Verdana" w:hAnsi="Verdana"/>
          <w:b/>
          <w:noProof/>
          <w:sz w:val="20"/>
          <w:szCs w:val="16"/>
          <w:u w:val="single"/>
          <w:lang w:eastAsia="cs-CZ"/>
        </w:rPr>
      </w:pPr>
      <w:r>
        <w:rPr>
          <w:rFonts w:ascii="Verdana" w:hAnsi="Verdana"/>
          <w:b/>
          <w:noProof/>
          <w:sz w:val="20"/>
          <w:szCs w:val="16"/>
          <w:u w:val="single"/>
          <w:lang w:eastAsia="cs-CZ"/>
        </w:rPr>
        <w:lastRenderedPageBreak/>
        <w:t>AML DOTAZNÍK KUPUJÍCÍ</w:t>
      </w:r>
    </w:p>
    <w:p w:rsidR="001E617B" w:rsidRDefault="001E617B" w:rsidP="001E617B">
      <w:pPr>
        <w:rPr>
          <w:rFonts w:ascii="Verdana" w:hAnsi="Verdana"/>
          <w:b/>
          <w:noProof/>
          <w:sz w:val="16"/>
          <w:szCs w:val="16"/>
          <w:lang w:eastAsia="cs-CZ"/>
        </w:rPr>
      </w:pPr>
      <w:r>
        <w:rPr>
          <w:rFonts w:ascii="Verdana" w:hAnsi="Verdana"/>
          <w:b/>
          <w:noProof/>
          <w:sz w:val="16"/>
          <w:szCs w:val="16"/>
          <w:lang w:eastAsia="cs-CZ"/>
        </w:rPr>
        <w:t>Poučení:</w:t>
      </w:r>
    </w:p>
    <w:p w:rsidR="001E617B" w:rsidRPr="006D5315" w:rsidRDefault="001E617B" w:rsidP="001E617B">
      <w:pPr>
        <w:jc w:val="both"/>
        <w:rPr>
          <w:rFonts w:ascii="Verdana" w:hAnsi="Verdana"/>
          <w:noProof/>
          <w:sz w:val="16"/>
          <w:szCs w:val="16"/>
          <w:lang w:eastAsia="cs-CZ"/>
        </w:rPr>
      </w:pPr>
      <w:r w:rsidRPr="006D5315">
        <w:rPr>
          <w:rFonts w:ascii="Verdana" w:hAnsi="Verdana"/>
          <w:noProof/>
          <w:sz w:val="16"/>
          <w:szCs w:val="16"/>
          <w:lang w:eastAsia="cs-CZ"/>
        </w:rPr>
        <w:t xml:space="preserve">Společnost </w:t>
      </w:r>
      <w:r w:rsidRPr="006D5315">
        <w:rPr>
          <w:rFonts w:ascii="Verdana" w:hAnsi="Verdana"/>
          <w:b/>
          <w:noProof/>
          <w:sz w:val="16"/>
          <w:szCs w:val="16"/>
          <w:lang w:eastAsia="cs-CZ"/>
        </w:rPr>
        <w:t>PERSONAL REALITY s.r.o., IČ 09121269</w:t>
      </w:r>
      <w:r w:rsidRPr="006D5315">
        <w:rPr>
          <w:rFonts w:ascii="Verdana" w:hAnsi="Verdana"/>
          <w:noProof/>
          <w:sz w:val="16"/>
          <w:szCs w:val="16"/>
          <w:lang w:eastAsia="cs-CZ"/>
        </w:rPr>
        <w:t xml:space="preserve"> se sídlem Kladenská 226, 273 01 Žilina, zapsaná pod sp.zn. C 330988 vedena u MS v Praze (dále jen „Společnost“) je ve smyslu zákona č. 253/2008 Sb.  O některých opatřeních proti legalizaci výnosů z trestné činnosti a financování terorismu, povinna k identifikaci klienta dle níže uvedených kritérií.</w:t>
      </w:r>
    </w:p>
    <w:p w:rsidR="001E617B" w:rsidRDefault="001E617B" w:rsidP="001E617B">
      <w:pPr>
        <w:jc w:val="both"/>
        <w:rPr>
          <w:rFonts w:ascii="Verdana" w:hAnsi="Verdana"/>
          <w:noProof/>
          <w:sz w:val="16"/>
          <w:szCs w:val="16"/>
          <w:lang w:eastAsia="cs-CZ"/>
        </w:rPr>
      </w:pPr>
      <w:r w:rsidRPr="006D5315">
        <w:rPr>
          <w:rFonts w:ascii="Verdana" w:hAnsi="Verdana"/>
          <w:noProof/>
          <w:sz w:val="16"/>
          <w:szCs w:val="16"/>
          <w:lang w:eastAsia="cs-CZ"/>
        </w:rPr>
        <w:t>Pokud klient (jakožto „</w:t>
      </w:r>
      <w:r w:rsidRPr="006D5315">
        <w:rPr>
          <w:rFonts w:ascii="Verdana" w:hAnsi="Verdana"/>
          <w:b/>
          <w:noProof/>
          <w:sz w:val="16"/>
          <w:szCs w:val="16"/>
          <w:lang w:eastAsia="cs-CZ"/>
        </w:rPr>
        <w:t>KUPUJÍCÍ</w:t>
      </w:r>
      <w:r w:rsidRPr="006D5315">
        <w:rPr>
          <w:rFonts w:ascii="Verdana" w:hAnsi="Verdana"/>
          <w:noProof/>
          <w:sz w:val="16"/>
          <w:szCs w:val="16"/>
          <w:lang w:eastAsia="cs-CZ"/>
        </w:rPr>
        <w:t>“) odmítne na některou z otázek odpovědět či odpoví nepravdivě nebo neúplně, je Společnost oprávněna odmítnout poskytnutí služby nebo uskutečnění obchodu. Klient dále odpovídá za újmu způsobenou poskytnutím nepravdivých, neúplných nebo nepřesných informací</w:t>
      </w:r>
      <w:r>
        <w:rPr>
          <w:rFonts w:ascii="Verdana" w:hAnsi="Verdana"/>
          <w:noProof/>
          <w:sz w:val="16"/>
          <w:szCs w:val="16"/>
          <w:lang w:eastAsia="cs-C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02"/>
        <w:gridCol w:w="5480"/>
      </w:tblGrid>
      <w:tr w:rsidR="001E617B" w:rsidTr="007865A7">
        <w:trPr>
          <w:trHeight w:val="28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7B" w:rsidRDefault="00C27221" w:rsidP="007865A7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b/>
                  <w:szCs w:val="16"/>
                </w:rPr>
                <w:id w:val="-137345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b/>
                    <w:szCs w:val="16"/>
                  </w:rPr>
                  <w:t>☐</w:t>
                </w:r>
              </w:sdtContent>
            </w:sdt>
            <w:r w:rsidR="001E617B" w:rsidRPr="004D529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E617B">
              <w:rPr>
                <w:rFonts w:ascii="Verdana" w:hAnsi="Verdana"/>
                <w:kern w:val="2"/>
                <w:sz w:val="16"/>
                <w:szCs w:val="16"/>
              </w:rPr>
              <w:t>Právnická osoba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17B" w:rsidRDefault="00C27221" w:rsidP="007865A7">
            <w:pPr>
              <w:suppressAutoHyphens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b/>
                  <w:szCs w:val="16"/>
                </w:rPr>
                <w:id w:val="8482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b/>
                    <w:szCs w:val="16"/>
                  </w:rPr>
                  <w:t>☐</w:t>
                </w:r>
              </w:sdtContent>
            </w:sdt>
            <w:r w:rsidR="001E617B" w:rsidRPr="004D529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1E617B">
              <w:rPr>
                <w:rFonts w:ascii="Verdana" w:hAnsi="Verdana"/>
                <w:kern w:val="2"/>
                <w:sz w:val="16"/>
                <w:szCs w:val="16"/>
              </w:rPr>
              <w:t>Fyzická osoba</w:t>
            </w:r>
          </w:p>
        </w:tc>
      </w:tr>
    </w:tbl>
    <w:p w:rsidR="001E617B" w:rsidRDefault="001E617B" w:rsidP="001E617B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835"/>
        <w:gridCol w:w="3544"/>
      </w:tblGrid>
      <w:tr w:rsidR="001E617B" w:rsidTr="007865A7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pStyle w:val="TableParagraph"/>
              <w:spacing w:before="52"/>
              <w:ind w:left="142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Jméno a příjmení / firma</w:t>
            </w:r>
            <w:r>
              <w:rPr>
                <w:rFonts w:ascii="Verdana" w:hAnsi="Verdana"/>
                <w:b/>
                <w:position w:val="6"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/ název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1E617B" w:rsidP="007865A7">
            <w:pPr>
              <w:pStyle w:val="TableParagraph"/>
              <w:ind w:left="137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3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pStyle w:val="TableParagraph"/>
              <w:spacing w:before="55"/>
              <w:ind w:left="142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Rodné číslo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(není-li, datum </w:t>
            </w:r>
            <w:proofErr w:type="gramStart"/>
            <w:r>
              <w:rPr>
                <w:rFonts w:ascii="Verdana" w:hAnsi="Verdana"/>
                <w:sz w:val="16"/>
                <w:szCs w:val="16"/>
                <w:lang w:val="cs-CZ"/>
              </w:rPr>
              <w:t>narození)/</w:t>
            </w:r>
            <w:proofErr w:type="gramEnd"/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IČO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1E617B" w:rsidP="007865A7">
            <w:pPr>
              <w:pStyle w:val="TableParagraph"/>
              <w:ind w:left="137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pStyle w:val="TableParagraph"/>
              <w:spacing w:before="55"/>
              <w:ind w:left="142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Místo narození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t>(město, stát)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1E617B" w:rsidP="007865A7">
            <w:pPr>
              <w:pStyle w:val="TableParagraph"/>
              <w:ind w:left="137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pStyle w:val="TableParagraph"/>
              <w:spacing w:before="55"/>
              <w:ind w:left="142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Trvalý nebo jiný pobyt / Sídlo společnosti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1E617B" w:rsidP="007865A7">
            <w:pPr>
              <w:pStyle w:val="TableParagraph"/>
              <w:ind w:left="137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3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pStyle w:val="TableParagraph"/>
              <w:spacing w:before="55"/>
              <w:ind w:left="142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Pohlaví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tabs>
                <w:tab w:val="left" w:pos="1561"/>
                <w:tab w:val="left" w:pos="2325"/>
              </w:tabs>
              <w:ind w:left="146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muž/žena"/>
                  </w:textInput>
                </w:ffData>
              </w:fldChar>
            </w:r>
            <w:bookmarkStart w:id="2" w:name="Text4"/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muž/žena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  <w:bookmarkEnd w:id="2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spacing w:before="1"/>
              <w:ind w:left="142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 w:rsidRPr="00C53A65">
              <w:rPr>
                <w:rFonts w:ascii="Verdana" w:hAnsi="Verdana"/>
                <w:sz w:val="16"/>
                <w:szCs w:val="16"/>
                <w:lang w:val="cs-CZ"/>
              </w:rPr>
              <w:t>Státní občanství:</w:t>
            </w: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315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17B" w:rsidRDefault="001E617B" w:rsidP="007865A7">
            <w:pPr>
              <w:pStyle w:val="TableParagraph"/>
              <w:ind w:left="142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Průkaz totožnosti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spacing w:before="55"/>
              <w:ind w:left="139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Druh: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P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OP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spacing w:before="55"/>
              <w:ind w:left="142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Číslo: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315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ind w:left="142"/>
              <w:rPr>
                <w:rFonts w:ascii="Verdana" w:eastAsia="Calibri" w:hAnsi="Verdana" w:cs="Calibri"/>
                <w:b/>
                <w:sz w:val="16"/>
                <w:szCs w:val="16"/>
                <w:lang w:val="cs-CZ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spacing w:before="55"/>
              <w:ind w:left="139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Vydal: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spacing w:before="55"/>
              <w:ind w:left="142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Platnost do: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3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pStyle w:val="TableParagraph"/>
              <w:spacing w:before="52"/>
              <w:ind w:left="142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Další údaje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spacing w:before="55"/>
              <w:ind w:left="139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Telefon: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spacing w:before="55"/>
              <w:ind w:left="142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Email: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31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pStyle w:val="TableParagraph"/>
              <w:spacing w:before="117" w:line="192" w:lineRule="exact"/>
              <w:ind w:left="142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Daňová rezidence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tabs>
                <w:tab w:val="left" w:pos="960"/>
              </w:tabs>
              <w:spacing w:before="120" w:line="190" w:lineRule="exact"/>
              <w:ind w:left="145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ČR/jiná"/>
                  </w:textInput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ČR/jiná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 (upřesněte: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cs-CZ"/>
              </w:rPr>
              <w:t>)</w:t>
            </w:r>
          </w:p>
        </w:tc>
      </w:tr>
      <w:tr w:rsidR="001E617B" w:rsidTr="007865A7">
        <w:trPr>
          <w:trHeight w:val="31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pStyle w:val="TableParagraph"/>
              <w:spacing w:before="117" w:line="194" w:lineRule="exact"/>
              <w:ind w:left="142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Politicky exponovaná osoba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C27221" w:rsidP="007865A7">
            <w:pPr>
              <w:pStyle w:val="TableParagraph"/>
              <w:tabs>
                <w:tab w:val="left" w:pos="2606"/>
              </w:tabs>
              <w:spacing w:before="67"/>
              <w:ind w:left="143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161733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NE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ab/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36310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ANO, upřesněte: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111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pStyle w:val="TableParagraph"/>
              <w:spacing w:before="117" w:line="194" w:lineRule="exact"/>
              <w:ind w:left="142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Klient je zastoupen: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C27221" w:rsidP="007865A7">
            <w:pPr>
              <w:pStyle w:val="TableParagraph"/>
              <w:tabs>
                <w:tab w:val="left" w:pos="961"/>
              </w:tabs>
              <w:spacing w:before="120" w:line="191" w:lineRule="exact"/>
              <w:ind w:left="145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84082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Statutárním orgánem</w:t>
            </w:r>
          </w:p>
          <w:p w:rsidR="001E617B" w:rsidRDefault="00C27221" w:rsidP="007865A7">
            <w:pPr>
              <w:pStyle w:val="TableParagraph"/>
              <w:tabs>
                <w:tab w:val="left" w:pos="961"/>
              </w:tabs>
              <w:spacing w:before="120" w:line="191" w:lineRule="exact"/>
              <w:ind w:left="145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-336846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Na základě plné moci</w:t>
            </w:r>
          </w:p>
          <w:p w:rsidR="001E617B" w:rsidRDefault="00C27221" w:rsidP="007865A7">
            <w:pPr>
              <w:pStyle w:val="TableParagraph"/>
              <w:tabs>
                <w:tab w:val="left" w:pos="961"/>
              </w:tabs>
              <w:spacing w:before="120" w:line="191" w:lineRule="exact"/>
              <w:ind w:left="145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76897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Zastoupení zaměstnancem</w:t>
            </w:r>
          </w:p>
        </w:tc>
      </w:tr>
    </w:tbl>
    <w:p w:rsidR="001E617B" w:rsidRDefault="001E617B" w:rsidP="001E617B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tbl>
      <w:tblPr>
        <w:tblStyle w:val="TableNormal"/>
        <w:tblpPr w:leftFromText="141" w:rightFromText="141" w:vertAnchor="text" w:horzAnchor="margin" w:tblpY="60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1560"/>
        <w:gridCol w:w="1559"/>
        <w:gridCol w:w="3402"/>
      </w:tblGrid>
      <w:tr w:rsidR="001E617B" w:rsidTr="007865A7">
        <w:trPr>
          <w:trHeight w:val="329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1E617B" w:rsidP="007865A7">
            <w:pPr>
              <w:pStyle w:val="TableParagraph"/>
              <w:spacing w:before="133"/>
              <w:ind w:left="133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Povaha převažujícího zdroje příjmů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Verdana" w:hAnsi="Verdana"/>
                <w:sz w:val="16"/>
                <w:szCs w:val="16"/>
                <w:lang w:val="cs-CZ"/>
              </w:rPr>
              <w:id w:val="-1498575114"/>
            </w:sdtPr>
            <w:sdtEndPr/>
            <w:sdtContent>
              <w:p w:rsidR="001E617B" w:rsidRDefault="001E617B" w:rsidP="007865A7">
                <w:pPr>
                  <w:pStyle w:val="TableParagraph"/>
                  <w:spacing w:before="67"/>
                  <w:ind w:left="139" w:hanging="2"/>
                  <w:rPr>
                    <w:rFonts w:ascii="Verdana" w:hAnsi="Verdana"/>
                    <w:sz w:val="16"/>
                    <w:szCs w:val="16"/>
                    <w:lang w:val="cs-CZ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cs-CZ"/>
                  </w:rPr>
                  <w:t>Zaměstnanec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Verdana" w:hAnsi="Verdana"/>
                <w:sz w:val="16"/>
                <w:szCs w:val="16"/>
                <w:lang w:val="cs-CZ"/>
              </w:rPr>
              <w:id w:val="-924567426"/>
            </w:sdtPr>
            <w:sdtEndPr/>
            <w:sdtContent>
              <w:p w:rsidR="001E617B" w:rsidRDefault="001E617B" w:rsidP="007865A7">
                <w:pPr>
                  <w:pStyle w:val="TableParagraph"/>
                  <w:spacing w:before="67"/>
                  <w:ind w:left="138" w:hanging="2"/>
                  <w:rPr>
                    <w:rFonts w:ascii="Verdana" w:hAnsi="Verdana"/>
                    <w:sz w:val="16"/>
                    <w:szCs w:val="16"/>
                    <w:lang w:val="cs-CZ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cs-CZ"/>
                  </w:rPr>
                  <w:t>Podnikatel</w:t>
                </w:r>
              </w:p>
            </w:sdtContent>
          </w:sdt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sdt>
            <w:sdtPr>
              <w:rPr>
                <w:rFonts w:ascii="Verdana" w:hAnsi="Verdana"/>
                <w:sz w:val="16"/>
                <w:szCs w:val="16"/>
                <w:lang w:val="cs-CZ"/>
              </w:rPr>
              <w:id w:val="-1980752928"/>
            </w:sdtPr>
            <w:sdtEndPr/>
            <w:sdtContent>
              <w:p w:rsidR="001E617B" w:rsidRDefault="001E617B" w:rsidP="007865A7">
                <w:pPr>
                  <w:pStyle w:val="TableParagraph"/>
                  <w:spacing w:before="67"/>
                  <w:ind w:left="138" w:hanging="2"/>
                  <w:rPr>
                    <w:rFonts w:ascii="Verdana" w:hAnsi="Verdana"/>
                    <w:sz w:val="16"/>
                    <w:szCs w:val="16"/>
                    <w:lang w:val="cs-CZ"/>
                  </w:rPr>
                </w:pPr>
                <w:r>
                  <w:rPr>
                    <w:rFonts w:ascii="Verdana" w:hAnsi="Verdana"/>
                    <w:sz w:val="16"/>
                    <w:szCs w:val="16"/>
                    <w:lang w:val="cs-CZ"/>
                  </w:rPr>
                  <w:t>Jiná (uveďte)</w:t>
                </w:r>
              </w:p>
            </w:sdtContent>
          </w:sdt>
        </w:tc>
      </w:tr>
      <w:tr w:rsidR="001E617B" w:rsidTr="007865A7">
        <w:trPr>
          <w:trHeight w:val="586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17B" w:rsidRDefault="001E617B" w:rsidP="007865A7">
            <w:pPr>
              <w:ind w:left="133"/>
              <w:rPr>
                <w:rFonts w:ascii="Verdana" w:eastAsia="Calibri" w:hAnsi="Verdana" w:cs="Calibri"/>
                <w:b/>
                <w:sz w:val="16"/>
                <w:szCs w:val="16"/>
                <w:lang w:val="cs-CZ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1E617B" w:rsidP="007865A7">
            <w:pPr>
              <w:pStyle w:val="TableParagraph"/>
              <w:ind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  <w:p w:rsidR="001E617B" w:rsidRDefault="001E617B" w:rsidP="007865A7">
            <w:pPr>
              <w:pStyle w:val="TableParagraph"/>
              <w:ind w:left="139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Obor: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  <w:bookmarkEnd w:id="3"/>
          </w:p>
        </w:tc>
      </w:tr>
      <w:tr w:rsidR="001E617B" w:rsidTr="007865A7">
        <w:trPr>
          <w:trHeight w:val="66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1E617B" w:rsidP="007865A7">
            <w:pPr>
              <w:pStyle w:val="TableParagraph"/>
              <w:spacing w:before="1"/>
              <w:ind w:left="133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Čisté roční příjmy /roční obrat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C27221" w:rsidP="007865A7">
            <w:pPr>
              <w:pStyle w:val="TableParagraph"/>
              <w:tabs>
                <w:tab w:val="left" w:pos="2606"/>
              </w:tabs>
              <w:spacing w:before="67"/>
              <w:ind w:left="143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-64528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do 250</w:t>
            </w:r>
            <w:r w:rsidR="001E617B">
              <w:rPr>
                <w:rFonts w:ascii="Verdana" w:hAnsi="Verdana"/>
                <w:spacing w:val="-4"/>
                <w:sz w:val="16"/>
                <w:szCs w:val="16"/>
                <w:lang w:val="cs-CZ"/>
              </w:rPr>
              <w:t xml:space="preserve">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>tis.</w:t>
            </w:r>
            <w:r w:rsidR="001E617B">
              <w:rPr>
                <w:rFonts w:ascii="Verdana" w:hAnsi="Verdana"/>
                <w:spacing w:val="-2"/>
                <w:sz w:val="16"/>
                <w:szCs w:val="16"/>
                <w:lang w:val="cs-CZ"/>
              </w:rPr>
              <w:t xml:space="preserve">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>Kč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ab/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-135256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do 1 mil.</w:t>
            </w:r>
            <w:r w:rsidR="001E617B">
              <w:rPr>
                <w:rFonts w:ascii="Verdana" w:hAnsi="Verdana"/>
                <w:spacing w:val="-3"/>
                <w:sz w:val="16"/>
                <w:szCs w:val="16"/>
                <w:lang w:val="cs-CZ"/>
              </w:rPr>
              <w:t xml:space="preserve">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>Kč</w:t>
            </w:r>
          </w:p>
          <w:p w:rsidR="001E617B" w:rsidRDefault="001E617B" w:rsidP="007865A7">
            <w:pPr>
              <w:pStyle w:val="TableParagraph"/>
              <w:spacing w:before="10"/>
              <w:ind w:left="143"/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  <w:p w:rsidR="001E617B" w:rsidRDefault="00C27221" w:rsidP="007865A7">
            <w:pPr>
              <w:pStyle w:val="TableParagraph"/>
              <w:tabs>
                <w:tab w:val="left" w:pos="2606"/>
              </w:tabs>
              <w:ind w:left="143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190617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do 500</w:t>
            </w:r>
            <w:r w:rsidR="001E617B">
              <w:rPr>
                <w:rFonts w:ascii="Verdana" w:hAnsi="Verdana"/>
                <w:spacing w:val="-4"/>
                <w:sz w:val="16"/>
                <w:szCs w:val="16"/>
                <w:lang w:val="cs-CZ"/>
              </w:rPr>
              <w:t xml:space="preserve">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>tis.</w:t>
            </w:r>
            <w:r w:rsidR="001E617B">
              <w:rPr>
                <w:rFonts w:ascii="Verdana" w:hAnsi="Verdana"/>
                <w:spacing w:val="-2"/>
                <w:sz w:val="16"/>
                <w:szCs w:val="16"/>
                <w:lang w:val="cs-CZ"/>
              </w:rPr>
              <w:t xml:space="preserve">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>Kč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ab/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1323860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nad 1 mil.</w:t>
            </w:r>
            <w:r w:rsidR="001E617B">
              <w:rPr>
                <w:rFonts w:ascii="Verdana" w:hAnsi="Verdana"/>
                <w:spacing w:val="-4"/>
                <w:sz w:val="16"/>
                <w:szCs w:val="16"/>
                <w:lang w:val="cs-CZ"/>
              </w:rPr>
              <w:t xml:space="preserve">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>Kč</w:t>
            </w:r>
          </w:p>
        </w:tc>
      </w:tr>
      <w:tr w:rsidR="001E617B" w:rsidTr="007865A7">
        <w:trPr>
          <w:trHeight w:val="670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spacing w:before="116"/>
              <w:ind w:left="133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 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C27221" w:rsidP="007865A7">
            <w:pPr>
              <w:pStyle w:val="TableParagraph"/>
              <w:tabs>
                <w:tab w:val="left" w:pos="2606"/>
              </w:tabs>
              <w:spacing w:before="68"/>
              <w:ind w:left="143" w:hanging="2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-20628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Dle</w:t>
            </w:r>
            <w:r w:rsidR="001E617B">
              <w:rPr>
                <w:rFonts w:ascii="Verdana" w:hAnsi="Verdana"/>
                <w:spacing w:val="-3"/>
                <w:sz w:val="16"/>
                <w:szCs w:val="16"/>
                <w:lang w:val="cs-CZ"/>
              </w:rPr>
              <w:t xml:space="preserve">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>bodu</w:t>
            </w:r>
            <w:r w:rsidR="001E617B">
              <w:rPr>
                <w:rFonts w:ascii="Verdana" w:hAnsi="Verdana"/>
                <w:spacing w:val="-3"/>
                <w:sz w:val="16"/>
                <w:szCs w:val="16"/>
                <w:lang w:val="cs-CZ"/>
              </w:rPr>
              <w:t xml:space="preserve">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>1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ab/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185445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Prodej majetku</w:t>
            </w:r>
          </w:p>
          <w:p w:rsidR="001E617B" w:rsidRDefault="001E617B" w:rsidP="007865A7">
            <w:pPr>
              <w:pStyle w:val="TableParagraph"/>
              <w:spacing w:before="10"/>
              <w:ind w:left="143"/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  <w:p w:rsidR="001E617B" w:rsidRDefault="00C27221" w:rsidP="007865A7">
            <w:pPr>
              <w:pStyle w:val="TableParagraph"/>
              <w:tabs>
                <w:tab w:val="left" w:pos="2606"/>
              </w:tabs>
              <w:ind w:left="143" w:hanging="2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-1658056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Dědictví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ab/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4778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Jiný (uveďte:</w:t>
            </w:r>
            <w:r w:rsidR="001E617B">
              <w:rPr>
                <w:rFonts w:ascii="Verdana" w:hAnsi="Verdana"/>
                <w:spacing w:val="-6"/>
                <w:sz w:val="16"/>
                <w:szCs w:val="16"/>
                <w:lang w:val="cs-CZ"/>
              </w:rPr>
              <w:t xml:space="preserve">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E617B"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  <w:bookmarkEnd w:id="4"/>
            <w:r w:rsidR="001E617B">
              <w:rPr>
                <w:rFonts w:ascii="Verdana" w:hAnsi="Verdana"/>
                <w:sz w:val="16"/>
                <w:szCs w:val="16"/>
                <w:lang w:val="cs-CZ"/>
              </w:rPr>
              <w:t>)</w:t>
            </w:r>
          </w:p>
        </w:tc>
      </w:tr>
      <w:tr w:rsidR="001E617B" w:rsidTr="007865A7">
        <w:trPr>
          <w:trHeight w:val="81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1E617B" w:rsidP="007865A7">
            <w:pPr>
              <w:pStyle w:val="TableParagraph"/>
              <w:ind w:left="133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Účel a zamýšlená povaha obchodního vztahu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7B" w:rsidRDefault="00C27221" w:rsidP="007865A7">
            <w:pPr>
              <w:pStyle w:val="TableParagraph"/>
              <w:tabs>
                <w:tab w:val="left" w:pos="2606"/>
              </w:tabs>
              <w:spacing w:before="139"/>
              <w:ind w:left="143" w:hanging="2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97564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Bydlení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ab/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-75474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Investice</w:t>
            </w:r>
          </w:p>
          <w:p w:rsidR="001E617B" w:rsidRDefault="001E617B" w:rsidP="007865A7">
            <w:pPr>
              <w:pStyle w:val="TableParagraph"/>
              <w:spacing w:before="8"/>
              <w:ind w:left="143" w:hanging="2"/>
              <w:rPr>
                <w:rFonts w:ascii="Verdana" w:hAnsi="Verdana"/>
                <w:b/>
                <w:sz w:val="16"/>
                <w:szCs w:val="16"/>
                <w:lang w:val="cs-CZ"/>
              </w:rPr>
            </w:pPr>
          </w:p>
          <w:p w:rsidR="001E617B" w:rsidRDefault="001E617B" w:rsidP="007865A7">
            <w:pPr>
              <w:pStyle w:val="TableParagraph"/>
              <w:spacing w:before="1"/>
              <w:ind w:left="143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 xml:space="preserve">Jiné: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57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spacing w:line="209" w:lineRule="exact"/>
              <w:ind w:left="133" w:hanging="2"/>
              <w:rPr>
                <w:rFonts w:ascii="Verdana" w:hAnsi="Verdana"/>
                <w:b/>
                <w:sz w:val="16"/>
                <w:szCs w:val="16"/>
                <w:vertAlign w:val="superscript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>Informace o skutečném majiteli právnické osoby</w:t>
            </w:r>
            <w:r w:rsidRPr="001E42AE">
              <w:rPr>
                <w:rFonts w:ascii="Verdana" w:hAnsi="Verdana"/>
                <w:b/>
                <w:sz w:val="16"/>
                <w:szCs w:val="16"/>
                <w:vertAlign w:val="superscript"/>
                <w:lang w:val="cs-CZ"/>
              </w:rPr>
              <w:t>6</w:t>
            </w:r>
          </w:p>
          <w:p w:rsidR="001E617B" w:rsidRDefault="001E617B" w:rsidP="007865A7">
            <w:pPr>
              <w:pStyle w:val="TableParagraph"/>
              <w:spacing w:line="209" w:lineRule="exact"/>
              <w:ind w:left="133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>(Doložit průkaznými dokumenty)</w:t>
            </w:r>
          </w:p>
          <w:p w:rsidR="001E617B" w:rsidRPr="00F35A8E" w:rsidRDefault="001E617B" w:rsidP="007865A7">
            <w:pPr>
              <w:pStyle w:val="TableParagraph"/>
              <w:spacing w:line="209" w:lineRule="exact"/>
              <w:ind w:left="133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t>(Uvést: jméno a příjmení, datum narození, trvalý pobyt, daňová rezidence)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617B" w:rsidRDefault="001E617B" w:rsidP="007865A7">
            <w:pPr>
              <w:pStyle w:val="TableParagraph"/>
              <w:ind w:left="143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>
              <w:rPr>
                <w:rFonts w:ascii="Verdana" w:hAnsi="Verdana"/>
                <w:sz w:val="16"/>
                <w:szCs w:val="16"/>
                <w:lang w:val="cs-CZ"/>
              </w:rPr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</w:tc>
      </w:tr>
      <w:tr w:rsidR="001E617B" w:rsidTr="007865A7">
        <w:trPr>
          <w:trHeight w:val="517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1E617B" w:rsidP="007865A7">
            <w:pPr>
              <w:pStyle w:val="TableParagraph"/>
              <w:ind w:left="133" w:hanging="2"/>
              <w:rPr>
                <w:rFonts w:ascii="Verdana" w:hAnsi="Verdana"/>
                <w:i/>
                <w:sz w:val="16"/>
                <w:szCs w:val="16"/>
                <w:lang w:val="cs-CZ"/>
              </w:rPr>
            </w:pPr>
            <w:r w:rsidRPr="00F35A8E">
              <w:rPr>
                <w:rFonts w:ascii="Verdana" w:hAnsi="Verdana"/>
                <w:b/>
                <w:sz w:val="16"/>
                <w:szCs w:val="16"/>
                <w:lang w:val="cs-CZ"/>
              </w:rPr>
              <w:t>Politicky</w:t>
            </w:r>
            <w:r w:rsidRPr="00F35A8E">
              <w:rPr>
                <w:rFonts w:ascii="Verdana" w:hAnsi="Verdana"/>
                <w:b/>
                <w:spacing w:val="-5"/>
                <w:sz w:val="16"/>
                <w:szCs w:val="16"/>
                <w:lang w:val="cs-CZ"/>
              </w:rPr>
              <w:t xml:space="preserve"> </w:t>
            </w:r>
            <w:r w:rsidRPr="00F35A8E">
              <w:rPr>
                <w:rFonts w:ascii="Verdana" w:hAnsi="Verdana"/>
                <w:b/>
                <w:sz w:val="16"/>
                <w:szCs w:val="16"/>
                <w:lang w:val="cs-CZ"/>
              </w:rPr>
              <w:t>exponovaná</w:t>
            </w:r>
            <w:r w:rsidRPr="00F35A8E">
              <w:rPr>
                <w:rFonts w:ascii="Verdana" w:hAnsi="Verdana"/>
                <w:b/>
                <w:spacing w:val="-4"/>
                <w:sz w:val="16"/>
                <w:szCs w:val="16"/>
                <w:lang w:val="cs-CZ"/>
              </w:rPr>
              <w:t xml:space="preserve"> </w:t>
            </w:r>
            <w:r w:rsidRPr="00F35A8E">
              <w:rPr>
                <w:rFonts w:ascii="Verdana" w:hAnsi="Verdana"/>
                <w:b/>
                <w:sz w:val="16"/>
                <w:szCs w:val="16"/>
                <w:lang w:val="cs-CZ"/>
              </w:rPr>
              <w:t>osoba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t>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617B" w:rsidRDefault="00C27221" w:rsidP="007865A7">
            <w:pPr>
              <w:pStyle w:val="TableParagraph"/>
              <w:tabs>
                <w:tab w:val="left" w:pos="2606"/>
              </w:tabs>
              <w:spacing w:before="67"/>
              <w:ind w:left="143"/>
              <w:rPr>
                <w:rFonts w:ascii="Verdana" w:hAnsi="Verdana"/>
                <w:sz w:val="16"/>
                <w:szCs w:val="16"/>
                <w:lang w:val="cs-CZ"/>
              </w:rPr>
            </w:pP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-28319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NE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tab/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cs-CZ"/>
                </w:rPr>
                <w:id w:val="-111659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617B">
                  <w:rPr>
                    <w:rFonts w:ascii="MS Gothic" w:eastAsia="MS Gothic" w:hAnsi="MS Gothic" w:hint="eastAsia"/>
                    <w:sz w:val="16"/>
                    <w:szCs w:val="16"/>
                    <w:lang w:val="cs-CZ"/>
                  </w:rPr>
                  <w:t>☐</w:t>
                </w:r>
              </w:sdtContent>
            </w:sdt>
            <w:r w:rsidR="001E617B">
              <w:rPr>
                <w:rFonts w:ascii="Verdana" w:hAnsi="Verdana"/>
                <w:sz w:val="16"/>
                <w:szCs w:val="16"/>
                <w:lang w:val="cs-CZ"/>
              </w:rPr>
              <w:t xml:space="preserve"> ANO, upřesněte: 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fldChar w:fldCharType="separate"/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="001E617B">
              <w:rPr>
                <w:rFonts w:ascii="Verdana" w:hAnsi="Verdana"/>
                <w:sz w:val="16"/>
                <w:szCs w:val="16"/>
                <w:lang w:val="cs-CZ"/>
              </w:rPr>
              <w:fldChar w:fldCharType="end"/>
            </w:r>
          </w:p>
          <w:p w:rsidR="001E617B" w:rsidRDefault="001E617B" w:rsidP="007865A7">
            <w:pPr>
              <w:pStyle w:val="TableParagraph"/>
              <w:rPr>
                <w:rFonts w:ascii="Verdana" w:hAnsi="Verdana"/>
                <w:sz w:val="16"/>
                <w:szCs w:val="16"/>
                <w:lang w:val="cs-CZ"/>
              </w:rPr>
            </w:pPr>
          </w:p>
        </w:tc>
      </w:tr>
      <w:tr w:rsidR="001E617B" w:rsidTr="007865A7">
        <w:trPr>
          <w:trHeight w:val="295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17B" w:rsidRPr="004E2D98" w:rsidRDefault="001E617B" w:rsidP="007865A7">
            <w:pPr>
              <w:pStyle w:val="TableParagraph"/>
              <w:spacing w:line="193" w:lineRule="exact"/>
              <w:ind w:left="133" w:hanging="2"/>
              <w:rPr>
                <w:rFonts w:ascii="Verdana" w:hAnsi="Verdana"/>
                <w:sz w:val="16"/>
                <w:szCs w:val="16"/>
                <w:lang w:val="cs-CZ"/>
              </w:rPr>
            </w:pPr>
            <w:r>
              <w:rPr>
                <w:rFonts w:ascii="Verdana" w:hAnsi="Verdana"/>
                <w:b/>
                <w:sz w:val="16"/>
                <w:szCs w:val="16"/>
                <w:lang w:val="cs-CZ"/>
              </w:rPr>
              <w:t xml:space="preserve">6. Informace o vlastnické a řídicí struktuře právnické osoby </w:t>
            </w:r>
            <w:r>
              <w:rPr>
                <w:rFonts w:ascii="Verdana" w:hAnsi="Verdana"/>
                <w:sz w:val="16"/>
                <w:szCs w:val="16"/>
                <w:lang w:val="cs-CZ"/>
              </w:rPr>
              <w:t>(např. údaje o dalších podílnících, řídících orgánech a osobách v řídících funkcích)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E617B" w:rsidRDefault="001E617B" w:rsidP="007865A7">
            <w:pPr>
              <w:ind w:left="139"/>
            </w:pPr>
            <w:r w:rsidRPr="00B62E8E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62E8E">
              <w:rPr>
                <w:rFonts w:ascii="Verdana" w:hAnsi="Verdana"/>
                <w:sz w:val="16"/>
                <w:szCs w:val="16"/>
                <w:lang w:val="cs-CZ"/>
              </w:rPr>
              <w:instrText xml:space="preserve"> FORMTEXT </w:instrText>
            </w:r>
            <w:r w:rsidRPr="00B62E8E">
              <w:rPr>
                <w:rFonts w:ascii="Verdana" w:hAnsi="Verdana"/>
                <w:sz w:val="16"/>
                <w:szCs w:val="16"/>
              </w:rPr>
            </w:r>
            <w:r w:rsidRPr="00B62E8E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B62E8E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Pr="00B62E8E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Pr="00B62E8E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Pr="00B62E8E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Pr="00B62E8E">
              <w:rPr>
                <w:rFonts w:ascii="Verdana" w:hAnsi="Verdana"/>
                <w:noProof/>
                <w:sz w:val="16"/>
                <w:szCs w:val="16"/>
                <w:lang w:val="cs-CZ"/>
              </w:rPr>
              <w:t> </w:t>
            </w:r>
            <w:r w:rsidRPr="00B62E8E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:rsidR="001E617B" w:rsidRDefault="001E617B" w:rsidP="001E617B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1E617B" w:rsidRPr="006D5315" w:rsidRDefault="001E617B" w:rsidP="001E617B">
      <w:pPr>
        <w:pStyle w:val="Odstavecseseznamem"/>
        <w:spacing w:after="12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6D5315">
        <w:rPr>
          <w:rFonts w:ascii="Verdana" w:hAnsi="Verdana"/>
          <w:sz w:val="16"/>
          <w:szCs w:val="16"/>
        </w:rPr>
        <w:lastRenderedPageBreak/>
        <w:t xml:space="preserve">Klient (jakožto KUPUJÍCÍ) bere na vědomí a podpisem tohoto dokumentu souhlasí s tím, že Společnost zpracovává osobní údaje klienta v rozsahu potřebném pro uplatňování práv a plnění povinností vyplývajících z platných právních předpisů a smluvních ujednání, mj. i za účelem identifikace a kontroly klienta ve smyslu zákona č. 253/2008 Sb., o některých opatřeních proti legalizaci výnosů z trestné činnosti a financování terorismu (dále jen „AML zákon“). </w:t>
      </w:r>
    </w:p>
    <w:p w:rsidR="001E617B" w:rsidRPr="006D5315" w:rsidRDefault="001E617B" w:rsidP="001E617B">
      <w:pPr>
        <w:pStyle w:val="Odstavecseseznamem"/>
        <w:spacing w:after="12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6D5315">
        <w:rPr>
          <w:rFonts w:ascii="Verdana" w:hAnsi="Verdana"/>
          <w:sz w:val="16"/>
          <w:szCs w:val="16"/>
        </w:rPr>
        <w:t xml:space="preserve">Klient (jakožto KUPUJÍCÍ) ve smyslu AML zákona prohlašuje, že jedná svým jménem, že peněžní prostředky použité k financování předmětu prodeje nabyl v souladu s právními předpisy, že platbou peněžních prostředků na koupí Předmětu převodu dle Rezervační smlouvy nesleduje zakrytí jejich nezákonného původu ani financování terorismu, že není politicky exponovanou osobou a že souhlasí s provedením identifikace dle ustanovení § 5 AML zákona. </w:t>
      </w:r>
    </w:p>
    <w:p w:rsidR="001E617B" w:rsidRPr="00686DFD" w:rsidRDefault="001E617B" w:rsidP="001E617B">
      <w:pPr>
        <w:pStyle w:val="Odstavecseseznamem"/>
        <w:spacing w:before="240" w:after="120" w:line="240" w:lineRule="auto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686DFD">
        <w:rPr>
          <w:rFonts w:ascii="Verdana" w:hAnsi="Verdana"/>
          <w:b/>
          <w:sz w:val="16"/>
          <w:szCs w:val="16"/>
        </w:rPr>
        <w:t xml:space="preserve">Prohlášení klienta: </w:t>
      </w:r>
    </w:p>
    <w:p w:rsidR="001E617B" w:rsidRDefault="001E617B" w:rsidP="001E617B">
      <w:pPr>
        <w:pStyle w:val="Odstavecseseznamem"/>
        <w:spacing w:after="12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6D5315">
        <w:rPr>
          <w:rFonts w:ascii="Verdana" w:hAnsi="Verdana"/>
          <w:sz w:val="16"/>
          <w:szCs w:val="16"/>
        </w:rPr>
        <w:t>Potvrzuji, že všechny výše uvedené údaje jsou úplné a pravdivé, že jsem nezamlčel žádné důležité údaje, které mi jsou nebo mohou být známy, a zavazuji se bez zbytečného odkladu nahlásit Společnosti jejich změnu</w:t>
      </w:r>
      <w:r>
        <w:rPr>
          <w:rFonts w:ascii="Verdana" w:hAnsi="Verdana"/>
          <w:sz w:val="16"/>
          <w:szCs w:val="16"/>
        </w:rPr>
        <w:t>.</w:t>
      </w:r>
    </w:p>
    <w:p w:rsidR="001E617B" w:rsidRDefault="001E617B" w:rsidP="001E617B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1E617B" w:rsidRPr="00452AC4" w:rsidRDefault="001E617B" w:rsidP="001E617B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452AC4">
        <w:rPr>
          <w:rFonts w:ascii="Verdana" w:hAnsi="Verdana"/>
          <w:b/>
          <w:sz w:val="16"/>
          <w:szCs w:val="16"/>
        </w:rPr>
        <w:t>Klient: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830"/>
        <w:gridCol w:w="2835"/>
        <w:gridCol w:w="4820"/>
      </w:tblGrid>
      <w:tr w:rsidR="001E617B" w:rsidRPr="004D529B" w:rsidTr="007865A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1E617B" w:rsidRPr="004D529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V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617B" w:rsidRPr="004D529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dne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617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podpis</w:t>
            </w:r>
          </w:p>
          <w:p w:rsidR="001E617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1E617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1E617B" w:rsidRPr="004D529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E617B" w:rsidRDefault="001E617B" w:rsidP="001E617B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1E617B" w:rsidRPr="004D529B" w:rsidRDefault="001E617B" w:rsidP="001E617B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</w:p>
    <w:p w:rsidR="001E617B" w:rsidRPr="00452AC4" w:rsidRDefault="001E617B" w:rsidP="001E617B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b/>
          <w:sz w:val="16"/>
          <w:szCs w:val="16"/>
        </w:rPr>
      </w:pPr>
      <w:r w:rsidRPr="00452AC4">
        <w:rPr>
          <w:rFonts w:ascii="Verdana" w:hAnsi="Verdana"/>
          <w:b/>
          <w:sz w:val="16"/>
          <w:szCs w:val="16"/>
        </w:rPr>
        <w:t>Realitní zprostředkovatel:</w:t>
      </w:r>
    </w:p>
    <w:p w:rsidR="001E617B" w:rsidRPr="00975CAA" w:rsidRDefault="001E617B" w:rsidP="001E617B">
      <w:pPr>
        <w:pStyle w:val="Odstavecseseznamem"/>
        <w:spacing w:after="60" w:line="24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975CAA">
        <w:rPr>
          <w:rFonts w:ascii="Verdana" w:hAnsi="Verdana"/>
          <w:sz w:val="16"/>
          <w:szCs w:val="16"/>
        </w:rPr>
        <w:t xml:space="preserve">Identifikaci a kontrolu provedl: </w:t>
      </w:r>
      <w:r w:rsidRPr="00975CAA">
        <w:rPr>
          <w:rFonts w:ascii="Verdana" w:hAnsi="Verdana"/>
          <w:sz w:val="14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975CAA">
        <w:rPr>
          <w:rFonts w:ascii="Verdana" w:hAnsi="Verdana"/>
          <w:sz w:val="14"/>
          <w:szCs w:val="16"/>
        </w:rPr>
        <w:instrText xml:space="preserve"> FORMTEXT </w:instrText>
      </w:r>
      <w:r w:rsidRPr="00975CAA">
        <w:rPr>
          <w:rFonts w:ascii="Verdana" w:hAnsi="Verdana"/>
          <w:sz w:val="14"/>
          <w:szCs w:val="16"/>
        </w:rPr>
      </w:r>
      <w:r w:rsidRPr="00975CAA">
        <w:rPr>
          <w:rFonts w:ascii="Verdana" w:hAnsi="Verdana"/>
          <w:sz w:val="14"/>
          <w:szCs w:val="16"/>
        </w:rPr>
        <w:fldChar w:fldCharType="separate"/>
      </w:r>
      <w:r w:rsidRPr="00975CAA">
        <w:rPr>
          <w:rFonts w:ascii="Verdana" w:hAnsi="Verdana"/>
          <w:noProof/>
          <w:sz w:val="14"/>
          <w:szCs w:val="16"/>
        </w:rPr>
        <w:t> </w:t>
      </w:r>
      <w:r w:rsidRPr="00975CAA">
        <w:rPr>
          <w:rFonts w:ascii="Verdana" w:hAnsi="Verdana"/>
          <w:noProof/>
          <w:sz w:val="14"/>
          <w:szCs w:val="16"/>
        </w:rPr>
        <w:t> </w:t>
      </w:r>
      <w:r w:rsidRPr="00975CAA">
        <w:rPr>
          <w:rFonts w:ascii="Verdana" w:hAnsi="Verdana"/>
          <w:noProof/>
          <w:sz w:val="14"/>
          <w:szCs w:val="16"/>
        </w:rPr>
        <w:t> </w:t>
      </w:r>
      <w:r w:rsidRPr="00975CAA">
        <w:rPr>
          <w:rFonts w:ascii="Verdana" w:hAnsi="Verdana"/>
          <w:noProof/>
          <w:sz w:val="14"/>
          <w:szCs w:val="16"/>
        </w:rPr>
        <w:t> </w:t>
      </w:r>
      <w:r w:rsidRPr="00975CAA">
        <w:rPr>
          <w:rFonts w:ascii="Verdana" w:hAnsi="Verdana"/>
          <w:noProof/>
          <w:sz w:val="14"/>
          <w:szCs w:val="16"/>
        </w:rPr>
        <w:t> </w:t>
      </w:r>
      <w:r w:rsidRPr="00975CAA">
        <w:rPr>
          <w:rFonts w:ascii="Verdana" w:hAnsi="Verdana"/>
          <w:sz w:val="14"/>
          <w:szCs w:val="16"/>
        </w:rPr>
        <w:fldChar w:fldCharType="end"/>
      </w:r>
    </w:p>
    <w:tbl>
      <w:tblPr>
        <w:tblStyle w:val="Mkatabulky"/>
        <w:tblW w:w="1048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0"/>
        <w:gridCol w:w="2835"/>
        <w:gridCol w:w="4820"/>
      </w:tblGrid>
      <w:tr w:rsidR="001E617B" w:rsidRPr="004D529B" w:rsidTr="007865A7">
        <w:trPr>
          <w:trHeight w:val="397"/>
        </w:trPr>
        <w:tc>
          <w:tcPr>
            <w:tcW w:w="2830" w:type="dxa"/>
            <w:shd w:val="clear" w:color="auto" w:fill="auto"/>
            <w:vAlign w:val="center"/>
          </w:tcPr>
          <w:p w:rsidR="001E617B" w:rsidRPr="004D529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V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E617B" w:rsidRPr="004D529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 xml:space="preserve">dne 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D529B">
              <w:rPr>
                <w:rFonts w:ascii="Verdana" w:hAnsi="Verdana"/>
                <w:sz w:val="16"/>
                <w:szCs w:val="16"/>
              </w:rPr>
              <w:instrText xml:space="preserve"> FORMTEXT </w:instrText>
            </w:r>
            <w:r w:rsidRPr="004D529B">
              <w:rPr>
                <w:rFonts w:ascii="Verdana" w:hAnsi="Verdana"/>
                <w:sz w:val="16"/>
                <w:szCs w:val="16"/>
              </w:rPr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noProof/>
                <w:sz w:val="16"/>
                <w:szCs w:val="16"/>
              </w:rPr>
              <w:t> </w:t>
            </w:r>
            <w:r w:rsidRPr="004D529B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1E617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  <w:r w:rsidRPr="004D529B">
              <w:rPr>
                <w:rFonts w:ascii="Verdana" w:hAnsi="Verdana"/>
                <w:sz w:val="16"/>
                <w:szCs w:val="16"/>
              </w:rPr>
              <w:t>podpis</w:t>
            </w:r>
          </w:p>
          <w:p w:rsidR="001E617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1E617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  <w:p w:rsidR="001E617B" w:rsidRPr="004D529B" w:rsidRDefault="001E617B" w:rsidP="007865A7">
            <w:pPr>
              <w:tabs>
                <w:tab w:val="left" w:pos="3600"/>
              </w:tabs>
              <w:spacing w:after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75CAA" w:rsidRPr="004D529B" w:rsidRDefault="00975CAA" w:rsidP="001E617B">
      <w:pPr>
        <w:spacing w:after="120"/>
        <w:rPr>
          <w:rFonts w:ascii="Verdana" w:hAnsi="Verdana"/>
          <w:sz w:val="16"/>
          <w:szCs w:val="16"/>
        </w:rPr>
      </w:pPr>
    </w:p>
    <w:sectPr w:rsidR="00975CAA" w:rsidRPr="004D529B" w:rsidSect="00C230DC">
      <w:headerReference w:type="default" r:id="rId8"/>
      <w:footerReference w:type="default" r:id="rId9"/>
      <w:pgSz w:w="11906" w:h="16838"/>
      <w:pgMar w:top="1843" w:right="720" w:bottom="1418" w:left="720" w:header="851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221" w:rsidRDefault="00C27221" w:rsidP="00B03474">
      <w:pPr>
        <w:spacing w:after="0" w:line="240" w:lineRule="auto"/>
      </w:pPr>
      <w:r>
        <w:separator/>
      </w:r>
    </w:p>
  </w:endnote>
  <w:endnote w:type="continuationSeparator" w:id="0">
    <w:p w:rsidR="00C27221" w:rsidRDefault="00C27221" w:rsidP="00B03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9112298"/>
      <w:docPartObj>
        <w:docPartGallery w:val="Page Numbers (Bottom of Page)"/>
        <w:docPartUnique/>
      </w:docPartObj>
    </w:sdtPr>
    <w:sdtEndPr/>
    <w:sdtContent>
      <w:p w:rsidR="005726C2" w:rsidRDefault="005726C2" w:rsidP="005726C2">
        <w:pPr>
          <w:pStyle w:val="Zpat"/>
          <w:pBdr>
            <w:top w:val="single" w:sz="4" w:space="1" w:color="00B050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E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221" w:rsidRDefault="00C27221" w:rsidP="00B03474">
      <w:pPr>
        <w:spacing w:after="0" w:line="240" w:lineRule="auto"/>
      </w:pPr>
      <w:r>
        <w:separator/>
      </w:r>
    </w:p>
  </w:footnote>
  <w:footnote w:type="continuationSeparator" w:id="0">
    <w:p w:rsidR="00C27221" w:rsidRDefault="00C27221" w:rsidP="00B03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474" w:rsidRPr="00B03474" w:rsidRDefault="00B03474" w:rsidP="00B03474">
    <w:pPr>
      <w:pStyle w:val="Zhlav"/>
      <w:tabs>
        <w:tab w:val="left" w:pos="2977"/>
      </w:tabs>
      <w:rPr>
        <w:rFonts w:ascii="Verdana" w:hAnsi="Verdana"/>
        <w:sz w:val="20"/>
      </w:rPr>
    </w:pPr>
    <w:r>
      <w:rPr>
        <w:noProof/>
        <w:lang w:eastAsia="cs-CZ"/>
      </w:rPr>
      <w:drawing>
        <wp:anchor distT="0" distB="0" distL="0" distR="0" simplePos="0" relativeHeight="251660800" behindDoc="1" locked="0" layoutInCell="1" allowOverlap="1" wp14:anchorId="573097A0" wp14:editId="7E35ACA3">
          <wp:simplePos x="0" y="0"/>
          <wp:positionH relativeFrom="margin">
            <wp:posOffset>144780</wp:posOffset>
          </wp:positionH>
          <wp:positionV relativeFrom="paragraph">
            <wp:posOffset>-180340</wp:posOffset>
          </wp:positionV>
          <wp:extent cx="1633220" cy="544195"/>
          <wp:effectExtent l="0" t="0" r="5080" b="8255"/>
          <wp:wrapNone/>
          <wp:docPr id="16" name="Obrázek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9112" t="32537" r="11533" b="31466"/>
                  <a:stretch/>
                </pic:blipFill>
                <pic:spPr bwMode="auto">
                  <a:xfrm>
                    <a:off x="0" y="0"/>
                    <a:ext cx="1633220" cy="5441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ab/>
    </w:r>
    <w:r w:rsidRPr="00B03474">
      <w:rPr>
        <w:rFonts w:ascii="Verdana" w:hAnsi="Verdana"/>
        <w:sz w:val="18"/>
        <w:szCs w:val="20"/>
      </w:rPr>
      <w:t xml:space="preserve">se sídlem: </w:t>
    </w:r>
    <w:r w:rsidRPr="00B03474">
      <w:rPr>
        <w:rFonts w:ascii="Verdana" w:hAnsi="Verdana"/>
        <w:bCs/>
        <w:color w:val="000000" w:themeColor="text1"/>
        <w:sz w:val="18"/>
        <w:szCs w:val="20"/>
      </w:rPr>
      <w:t>Kladenská 226, 273 01 Žilina, IČ: 09121269</w:t>
    </w:r>
  </w:p>
  <w:p w:rsidR="00B03474" w:rsidRPr="00B03474" w:rsidRDefault="00B03474" w:rsidP="00B03474">
    <w:pPr>
      <w:pStyle w:val="Zhlav"/>
      <w:pBdr>
        <w:bottom w:val="single" w:sz="12" w:space="1" w:color="009640"/>
      </w:pBdr>
      <w:tabs>
        <w:tab w:val="left" w:pos="2977"/>
      </w:tabs>
      <w:rPr>
        <w:rFonts w:ascii="Verdana" w:hAnsi="Verdana"/>
        <w:color w:val="000000"/>
        <w:sz w:val="18"/>
        <w:szCs w:val="20"/>
      </w:rPr>
    </w:pPr>
    <w:r w:rsidRPr="00B03474">
      <w:rPr>
        <w:rFonts w:ascii="Verdana" w:hAnsi="Verdana"/>
        <w:sz w:val="18"/>
        <w:szCs w:val="20"/>
      </w:rPr>
      <w:tab/>
      <w:t>www.personalreality.</w:t>
    </w:r>
    <w:r w:rsidRPr="00B03474">
      <w:rPr>
        <w:rFonts w:ascii="Verdana" w:hAnsi="Verdana"/>
        <w:color w:val="000000"/>
        <w:sz w:val="18"/>
        <w:szCs w:val="20"/>
      </w:rPr>
      <w:t>cz</w:t>
    </w:r>
    <w:r w:rsidRPr="00B03474">
      <w:rPr>
        <w:rFonts w:ascii="Verdana" w:hAnsi="Verdana"/>
        <w:b/>
        <w:color w:val="009640"/>
        <w:sz w:val="18"/>
        <w:szCs w:val="20"/>
      </w:rPr>
      <w:sym w:font="Symbol" w:char="F0BD"/>
    </w:r>
    <w:r w:rsidRPr="00B03474">
      <w:rPr>
        <w:rFonts w:ascii="Verdana" w:hAnsi="Verdana"/>
        <w:color w:val="000000"/>
        <w:sz w:val="18"/>
        <w:szCs w:val="20"/>
      </w:rPr>
      <w:t>e-mail: info@personalreality.cz</w:t>
    </w:r>
    <w:r w:rsidRPr="00B03474">
      <w:rPr>
        <w:rFonts w:ascii="Verdana" w:hAnsi="Verdana"/>
        <w:b/>
        <w:color w:val="009640"/>
        <w:sz w:val="18"/>
        <w:szCs w:val="20"/>
      </w:rPr>
      <w:sym w:font="Symbol" w:char="F0BD"/>
    </w:r>
    <w:r w:rsidRPr="00B03474">
      <w:rPr>
        <w:rFonts w:ascii="Verdana" w:hAnsi="Verdana"/>
        <w:color w:val="000000"/>
        <w:sz w:val="18"/>
        <w:szCs w:val="20"/>
      </w:rPr>
      <w:t>IDDS: cv34y3a</w:t>
    </w:r>
  </w:p>
  <w:p w:rsidR="00B03474" w:rsidRPr="00952F8D" w:rsidRDefault="00B03474" w:rsidP="00B03474">
    <w:pPr>
      <w:pStyle w:val="Zhlav"/>
      <w:pBdr>
        <w:bottom w:val="single" w:sz="12" w:space="1" w:color="009640"/>
      </w:pBdr>
      <w:tabs>
        <w:tab w:val="left" w:pos="2835"/>
        <w:tab w:val="left" w:pos="3261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3064"/>
    <w:multiLevelType w:val="multilevel"/>
    <w:tmpl w:val="0405001F"/>
    <w:lvl w:ilvl="0">
      <w:start w:val="1"/>
      <w:numFmt w:val="decimal"/>
      <w:lvlText w:val="%1."/>
      <w:lvlJc w:val="left"/>
      <w:pPr>
        <w:ind w:left="1381" w:hanging="360"/>
      </w:pPr>
    </w:lvl>
    <w:lvl w:ilvl="1">
      <w:start w:val="1"/>
      <w:numFmt w:val="decimal"/>
      <w:lvlText w:val="%1.%2."/>
      <w:lvlJc w:val="left"/>
      <w:pPr>
        <w:ind w:left="1813" w:hanging="432"/>
      </w:pPr>
    </w:lvl>
    <w:lvl w:ilvl="2">
      <w:start w:val="1"/>
      <w:numFmt w:val="decimal"/>
      <w:lvlText w:val="%1.%2.%3."/>
      <w:lvlJc w:val="left"/>
      <w:pPr>
        <w:ind w:left="2245" w:hanging="504"/>
      </w:pPr>
    </w:lvl>
    <w:lvl w:ilvl="3">
      <w:start w:val="1"/>
      <w:numFmt w:val="decimal"/>
      <w:lvlText w:val="%1.%2.%3.%4."/>
      <w:lvlJc w:val="left"/>
      <w:pPr>
        <w:ind w:left="2749" w:hanging="648"/>
      </w:pPr>
    </w:lvl>
    <w:lvl w:ilvl="4">
      <w:start w:val="1"/>
      <w:numFmt w:val="decimal"/>
      <w:lvlText w:val="%1.%2.%3.%4.%5."/>
      <w:lvlJc w:val="left"/>
      <w:pPr>
        <w:ind w:left="3253" w:hanging="792"/>
      </w:pPr>
    </w:lvl>
    <w:lvl w:ilvl="5">
      <w:start w:val="1"/>
      <w:numFmt w:val="decimal"/>
      <w:lvlText w:val="%1.%2.%3.%4.%5.%6."/>
      <w:lvlJc w:val="left"/>
      <w:pPr>
        <w:ind w:left="3757" w:hanging="936"/>
      </w:pPr>
    </w:lvl>
    <w:lvl w:ilvl="6">
      <w:start w:val="1"/>
      <w:numFmt w:val="decimal"/>
      <w:lvlText w:val="%1.%2.%3.%4.%5.%6.%7."/>
      <w:lvlJc w:val="left"/>
      <w:pPr>
        <w:ind w:left="4261" w:hanging="1080"/>
      </w:pPr>
    </w:lvl>
    <w:lvl w:ilvl="7">
      <w:start w:val="1"/>
      <w:numFmt w:val="decimal"/>
      <w:lvlText w:val="%1.%2.%3.%4.%5.%6.%7.%8."/>
      <w:lvlJc w:val="left"/>
      <w:pPr>
        <w:ind w:left="4765" w:hanging="1224"/>
      </w:pPr>
    </w:lvl>
    <w:lvl w:ilvl="8">
      <w:start w:val="1"/>
      <w:numFmt w:val="decimal"/>
      <w:lvlText w:val="%1.%2.%3.%4.%5.%6.%7.%8.%9."/>
      <w:lvlJc w:val="left"/>
      <w:pPr>
        <w:ind w:left="5341" w:hanging="1440"/>
      </w:pPr>
    </w:lvl>
  </w:abstractNum>
  <w:abstractNum w:abstractNumId="1" w15:restartNumberingAfterBreak="0">
    <w:nsid w:val="0C3906D9"/>
    <w:multiLevelType w:val="hybridMultilevel"/>
    <w:tmpl w:val="B3007AEA"/>
    <w:lvl w:ilvl="0" w:tplc="B1A6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68AA"/>
    <w:multiLevelType w:val="hybridMultilevel"/>
    <w:tmpl w:val="3692F538"/>
    <w:lvl w:ilvl="0" w:tplc="B1A6C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17617"/>
    <w:multiLevelType w:val="hybridMultilevel"/>
    <w:tmpl w:val="3B30EA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62F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8B2A0C"/>
    <w:multiLevelType w:val="hybridMultilevel"/>
    <w:tmpl w:val="B4D4BFD6"/>
    <w:lvl w:ilvl="0" w:tplc="9ECA513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B5219"/>
    <w:multiLevelType w:val="hybridMultilevel"/>
    <w:tmpl w:val="5FB03A3C"/>
    <w:lvl w:ilvl="0" w:tplc="0405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 w15:restartNumberingAfterBreak="0">
    <w:nsid w:val="5B312863"/>
    <w:multiLevelType w:val="hybridMultilevel"/>
    <w:tmpl w:val="D6E826A6"/>
    <w:lvl w:ilvl="0" w:tplc="04050003">
      <w:start w:val="1"/>
      <w:numFmt w:val="bullet"/>
      <w:lvlText w:val="o"/>
      <w:lvlJc w:val="left"/>
      <w:pPr>
        <w:ind w:left="75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8" w15:restartNumberingAfterBreak="0">
    <w:nsid w:val="757604A2"/>
    <w:multiLevelType w:val="multilevel"/>
    <w:tmpl w:val="514C4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Uvhq7IJLd7N/NQhqvrCm5QzU7yENi3TyCao2BBgwe0boUnnJF9gFy3vMYtt83bTU7W5nCE7hyMq+iJv98xlWw==" w:salt="MbeP+J1WRggnf9ba8ADJ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474"/>
    <w:rsid w:val="000148D0"/>
    <w:rsid w:val="00020872"/>
    <w:rsid w:val="00032191"/>
    <w:rsid w:val="00053A09"/>
    <w:rsid w:val="00075530"/>
    <w:rsid w:val="00095C43"/>
    <w:rsid w:val="000D131A"/>
    <w:rsid w:val="000F42D8"/>
    <w:rsid w:val="000F4B63"/>
    <w:rsid w:val="001171A1"/>
    <w:rsid w:val="00125F0C"/>
    <w:rsid w:val="00133677"/>
    <w:rsid w:val="00153B01"/>
    <w:rsid w:val="00185A05"/>
    <w:rsid w:val="001E42AE"/>
    <w:rsid w:val="001E617B"/>
    <w:rsid w:val="002141B5"/>
    <w:rsid w:val="00243154"/>
    <w:rsid w:val="00243A1D"/>
    <w:rsid w:val="00244A9E"/>
    <w:rsid w:val="00246C05"/>
    <w:rsid w:val="002550C7"/>
    <w:rsid w:val="00265743"/>
    <w:rsid w:val="00266B4A"/>
    <w:rsid w:val="00273588"/>
    <w:rsid w:val="0028303C"/>
    <w:rsid w:val="0029586E"/>
    <w:rsid w:val="002A5F68"/>
    <w:rsid w:val="002B20FD"/>
    <w:rsid w:val="002C0C6A"/>
    <w:rsid w:val="002C0FC7"/>
    <w:rsid w:val="002C12E9"/>
    <w:rsid w:val="002D5B26"/>
    <w:rsid w:val="002D5C4A"/>
    <w:rsid w:val="003044F8"/>
    <w:rsid w:val="00311891"/>
    <w:rsid w:val="0032603B"/>
    <w:rsid w:val="00335DDE"/>
    <w:rsid w:val="00340B27"/>
    <w:rsid w:val="00356329"/>
    <w:rsid w:val="00360378"/>
    <w:rsid w:val="00365B37"/>
    <w:rsid w:val="003A50EB"/>
    <w:rsid w:val="003D2DAC"/>
    <w:rsid w:val="004466BB"/>
    <w:rsid w:val="00452AC4"/>
    <w:rsid w:val="00465AB0"/>
    <w:rsid w:val="00471E3D"/>
    <w:rsid w:val="00476527"/>
    <w:rsid w:val="00477267"/>
    <w:rsid w:val="004844A1"/>
    <w:rsid w:val="0049314F"/>
    <w:rsid w:val="00495DA6"/>
    <w:rsid w:val="004B0789"/>
    <w:rsid w:val="004B128E"/>
    <w:rsid w:val="004D529B"/>
    <w:rsid w:val="004E2284"/>
    <w:rsid w:val="004E2D98"/>
    <w:rsid w:val="004E67B0"/>
    <w:rsid w:val="004F3486"/>
    <w:rsid w:val="00533800"/>
    <w:rsid w:val="005726C2"/>
    <w:rsid w:val="005845A2"/>
    <w:rsid w:val="005921C7"/>
    <w:rsid w:val="005A3935"/>
    <w:rsid w:val="005A6076"/>
    <w:rsid w:val="005A6EB9"/>
    <w:rsid w:val="005D61CB"/>
    <w:rsid w:val="005E122D"/>
    <w:rsid w:val="00604CF9"/>
    <w:rsid w:val="006373D7"/>
    <w:rsid w:val="00660B47"/>
    <w:rsid w:val="006742B8"/>
    <w:rsid w:val="006869DC"/>
    <w:rsid w:val="006B0585"/>
    <w:rsid w:val="006B2571"/>
    <w:rsid w:val="006B6C83"/>
    <w:rsid w:val="006C0E8D"/>
    <w:rsid w:val="00711709"/>
    <w:rsid w:val="007722E2"/>
    <w:rsid w:val="007A1522"/>
    <w:rsid w:val="007D2A37"/>
    <w:rsid w:val="007D312F"/>
    <w:rsid w:val="007D4643"/>
    <w:rsid w:val="007E706C"/>
    <w:rsid w:val="007F4DB3"/>
    <w:rsid w:val="0082364E"/>
    <w:rsid w:val="00827076"/>
    <w:rsid w:val="008276AD"/>
    <w:rsid w:val="008332DC"/>
    <w:rsid w:val="00893E60"/>
    <w:rsid w:val="008D1586"/>
    <w:rsid w:val="008D73BE"/>
    <w:rsid w:val="008E33B1"/>
    <w:rsid w:val="009076B6"/>
    <w:rsid w:val="009209A2"/>
    <w:rsid w:val="00926A28"/>
    <w:rsid w:val="00933FD0"/>
    <w:rsid w:val="0095631A"/>
    <w:rsid w:val="00971941"/>
    <w:rsid w:val="00975CAA"/>
    <w:rsid w:val="00996B06"/>
    <w:rsid w:val="009C0D78"/>
    <w:rsid w:val="009C36D0"/>
    <w:rsid w:val="00A166A4"/>
    <w:rsid w:val="00A23EED"/>
    <w:rsid w:val="00A33BE2"/>
    <w:rsid w:val="00A73C75"/>
    <w:rsid w:val="00A84383"/>
    <w:rsid w:val="00AA192B"/>
    <w:rsid w:val="00AD0988"/>
    <w:rsid w:val="00AF1638"/>
    <w:rsid w:val="00AF2C2A"/>
    <w:rsid w:val="00B01ECB"/>
    <w:rsid w:val="00B03474"/>
    <w:rsid w:val="00B056A5"/>
    <w:rsid w:val="00B07B6E"/>
    <w:rsid w:val="00B21055"/>
    <w:rsid w:val="00B456D3"/>
    <w:rsid w:val="00B466AC"/>
    <w:rsid w:val="00B466F8"/>
    <w:rsid w:val="00B8451F"/>
    <w:rsid w:val="00BB6495"/>
    <w:rsid w:val="00BC35A0"/>
    <w:rsid w:val="00BC5C1C"/>
    <w:rsid w:val="00BC7DEA"/>
    <w:rsid w:val="00C230DC"/>
    <w:rsid w:val="00C27221"/>
    <w:rsid w:val="00C33FE1"/>
    <w:rsid w:val="00C4132E"/>
    <w:rsid w:val="00C41942"/>
    <w:rsid w:val="00C5132B"/>
    <w:rsid w:val="00C53A65"/>
    <w:rsid w:val="00C57DE3"/>
    <w:rsid w:val="00C61624"/>
    <w:rsid w:val="00C70C85"/>
    <w:rsid w:val="00C80E9D"/>
    <w:rsid w:val="00C82B8B"/>
    <w:rsid w:val="00C906D5"/>
    <w:rsid w:val="00C90B52"/>
    <w:rsid w:val="00C91947"/>
    <w:rsid w:val="00C91BCD"/>
    <w:rsid w:val="00C957AD"/>
    <w:rsid w:val="00CB2A9F"/>
    <w:rsid w:val="00CE01D2"/>
    <w:rsid w:val="00CE36AB"/>
    <w:rsid w:val="00CF2DD0"/>
    <w:rsid w:val="00D048E4"/>
    <w:rsid w:val="00D27402"/>
    <w:rsid w:val="00D30F7F"/>
    <w:rsid w:val="00D41F60"/>
    <w:rsid w:val="00D872FA"/>
    <w:rsid w:val="00DA27C0"/>
    <w:rsid w:val="00DB4947"/>
    <w:rsid w:val="00DB5C33"/>
    <w:rsid w:val="00E16A1D"/>
    <w:rsid w:val="00E54915"/>
    <w:rsid w:val="00E6049F"/>
    <w:rsid w:val="00E90A95"/>
    <w:rsid w:val="00EA57E6"/>
    <w:rsid w:val="00EF713E"/>
    <w:rsid w:val="00F0628B"/>
    <w:rsid w:val="00F201CB"/>
    <w:rsid w:val="00F26F1B"/>
    <w:rsid w:val="00F35A8E"/>
    <w:rsid w:val="00F47C10"/>
    <w:rsid w:val="00F52F79"/>
    <w:rsid w:val="00F92BA5"/>
    <w:rsid w:val="00FB5A49"/>
    <w:rsid w:val="00FC2318"/>
    <w:rsid w:val="00FF1694"/>
    <w:rsid w:val="00FF40BC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8EA147-08B8-4C91-A2D5-EE4C880F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72FA"/>
  </w:style>
  <w:style w:type="paragraph" w:styleId="Nadpis1">
    <w:name w:val="heading 1"/>
    <w:basedOn w:val="Normln"/>
    <w:next w:val="Normln"/>
    <w:link w:val="Nadpis1Char"/>
    <w:uiPriority w:val="9"/>
    <w:qFormat/>
    <w:rsid w:val="00CF2DD0"/>
    <w:pPr>
      <w:keepNext/>
      <w:keepLines/>
      <w:spacing w:before="400" w:after="120" w:line="276" w:lineRule="auto"/>
      <w:outlineLvl w:val="0"/>
    </w:pPr>
    <w:rPr>
      <w:rFonts w:ascii="Montserrat" w:eastAsia="Arial" w:hAnsi="Montserrat" w:cs="Arial"/>
      <w:b/>
      <w:sz w:val="24"/>
      <w:szCs w:val="40"/>
      <w:lang w:val="cs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F2DD0"/>
    <w:pPr>
      <w:keepNext/>
      <w:keepLines/>
      <w:spacing w:before="360" w:after="120" w:line="276" w:lineRule="auto"/>
      <w:outlineLvl w:val="1"/>
    </w:pPr>
    <w:rPr>
      <w:rFonts w:ascii="Montserrat" w:eastAsia="Arial" w:hAnsi="Montserrat" w:cs="Arial"/>
      <w:b/>
      <w:szCs w:val="32"/>
      <w:lang w:val="cs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F2DD0"/>
    <w:pPr>
      <w:keepNext/>
      <w:keepLines/>
      <w:spacing w:before="320" w:after="80" w:line="276" w:lineRule="auto"/>
      <w:jc w:val="both"/>
      <w:outlineLvl w:val="2"/>
    </w:pPr>
    <w:rPr>
      <w:rFonts w:ascii="Montserrat" w:eastAsia="Arial" w:hAnsi="Montserrat" w:cs="Arial"/>
      <w:b/>
      <w:szCs w:val="28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2DD0"/>
    <w:rPr>
      <w:rFonts w:ascii="Montserrat" w:eastAsia="Arial" w:hAnsi="Montserrat" w:cs="Arial"/>
      <w:b/>
      <w:sz w:val="24"/>
      <w:szCs w:val="40"/>
      <w:lang w:val="cs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F2DD0"/>
    <w:rPr>
      <w:rFonts w:ascii="Montserrat" w:eastAsia="Arial" w:hAnsi="Montserrat" w:cs="Arial"/>
      <w:b/>
      <w:szCs w:val="32"/>
      <w:lang w:val="cs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F2DD0"/>
    <w:rPr>
      <w:rFonts w:ascii="Montserrat" w:eastAsia="Arial" w:hAnsi="Montserrat" w:cs="Arial"/>
      <w:b/>
      <w:szCs w:val="28"/>
      <w:lang w:val="cs" w:eastAsia="cs-CZ"/>
    </w:rPr>
  </w:style>
  <w:style w:type="paragraph" w:styleId="Zhlav">
    <w:name w:val="header"/>
    <w:basedOn w:val="Normln"/>
    <w:link w:val="ZhlavChar"/>
    <w:uiPriority w:val="99"/>
    <w:unhideWhenUsed/>
    <w:rsid w:val="00B0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474"/>
  </w:style>
  <w:style w:type="paragraph" w:styleId="Zpat">
    <w:name w:val="footer"/>
    <w:basedOn w:val="Normln"/>
    <w:link w:val="ZpatChar"/>
    <w:uiPriority w:val="99"/>
    <w:unhideWhenUsed/>
    <w:rsid w:val="00B03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474"/>
  </w:style>
  <w:style w:type="table" w:styleId="Mkatabulky">
    <w:name w:val="Table Grid"/>
    <w:basedOn w:val="Normlntabulka"/>
    <w:uiPriority w:val="39"/>
    <w:rsid w:val="00B0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B0347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A6076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07553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75530"/>
    <w:rPr>
      <w:color w:val="605E5C"/>
      <w:shd w:val="clear" w:color="auto" w:fill="E1DFDD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7E706C"/>
    <w:pPr>
      <w:suppressAutoHyphens/>
      <w:spacing w:after="120" w:line="240" w:lineRule="auto"/>
      <w:ind w:left="283"/>
    </w:pPr>
    <w:rPr>
      <w:rFonts w:ascii="Liberation Serif;Times New Roma" w:eastAsia="NSimSun" w:hAnsi="Liberation Serif;Times New Roma" w:cs="Mangal"/>
      <w:kern w:val="2"/>
      <w:sz w:val="16"/>
      <w:szCs w:val="14"/>
      <w:lang w:eastAsia="zh-CN" w:bidi="hi-IN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E706C"/>
    <w:rPr>
      <w:rFonts w:ascii="Liberation Serif;Times New Roma" w:eastAsia="NSimSun" w:hAnsi="Liberation Serif;Times New Roma" w:cs="Mangal"/>
      <w:kern w:val="2"/>
      <w:sz w:val="16"/>
      <w:szCs w:val="14"/>
      <w:lang w:eastAsia="zh-CN" w:bidi="hi-IN"/>
    </w:rPr>
  </w:style>
  <w:style w:type="paragraph" w:customStyle="1" w:styleId="TableParagraph">
    <w:name w:val="Table Paragraph"/>
    <w:basedOn w:val="Normln"/>
    <w:uiPriority w:val="1"/>
    <w:qFormat/>
    <w:rsid w:val="003118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qFormat/>
    <w:rsid w:val="003118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947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8236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927B85FA6B40CB9880C34ABD4E46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0FA90-2452-4A38-B063-3222B80D1852}"/>
      </w:docPartPr>
      <w:docPartBody>
        <w:p w:rsidR="00550D6E" w:rsidRDefault="00814785" w:rsidP="00814785">
          <w:pPr>
            <w:pStyle w:val="B3927B85FA6B40CB9880C34ABD4E46A9"/>
          </w:pPr>
          <w:r w:rsidRPr="00C17EC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9DBEE4DFA34878956388712DDF36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3D2226-7F47-403B-AE5A-447AE71869E3}"/>
      </w:docPartPr>
      <w:docPartBody>
        <w:p w:rsidR="00000000" w:rsidRDefault="00EB7DD5" w:rsidP="00EB7DD5">
          <w:pPr>
            <w:pStyle w:val="F79DBEE4DFA34878956388712DDF362F"/>
          </w:pPr>
          <w:r w:rsidRPr="00C17EC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785"/>
    <w:rsid w:val="00174A5C"/>
    <w:rsid w:val="00363688"/>
    <w:rsid w:val="003C3E46"/>
    <w:rsid w:val="00550D6E"/>
    <w:rsid w:val="005800D8"/>
    <w:rsid w:val="00580875"/>
    <w:rsid w:val="005E44D3"/>
    <w:rsid w:val="007A2275"/>
    <w:rsid w:val="008125B2"/>
    <w:rsid w:val="00814785"/>
    <w:rsid w:val="009E544D"/>
    <w:rsid w:val="009E79F5"/>
    <w:rsid w:val="00A53A8F"/>
    <w:rsid w:val="00A84CA1"/>
    <w:rsid w:val="00AC4077"/>
    <w:rsid w:val="00B04781"/>
    <w:rsid w:val="00B67FD3"/>
    <w:rsid w:val="00B772AC"/>
    <w:rsid w:val="00C6030E"/>
    <w:rsid w:val="00E72FBF"/>
    <w:rsid w:val="00EB7DD5"/>
    <w:rsid w:val="00F2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B7DD5"/>
    <w:rPr>
      <w:color w:val="808080"/>
    </w:rPr>
  </w:style>
  <w:style w:type="paragraph" w:customStyle="1" w:styleId="3DF801781E724D4EA7D9D5E1D4736B56">
    <w:name w:val="3DF801781E724D4EA7D9D5E1D4736B56"/>
    <w:rsid w:val="00814785"/>
  </w:style>
  <w:style w:type="paragraph" w:customStyle="1" w:styleId="B3927B85FA6B40CB9880C34ABD4E46A9">
    <w:name w:val="B3927B85FA6B40CB9880C34ABD4E46A9"/>
    <w:rsid w:val="00814785"/>
  </w:style>
  <w:style w:type="paragraph" w:customStyle="1" w:styleId="6ADFD2BC045F45E4822A00029A95480D">
    <w:name w:val="6ADFD2BC045F45E4822A00029A95480D"/>
    <w:rsid w:val="00814785"/>
  </w:style>
  <w:style w:type="paragraph" w:customStyle="1" w:styleId="1C9B87710237465FA52AFC199F493A23">
    <w:name w:val="1C9B87710237465FA52AFC199F493A23"/>
    <w:rsid w:val="00814785"/>
  </w:style>
  <w:style w:type="paragraph" w:customStyle="1" w:styleId="35965F38A08A46318686B8A9D1C2CE88">
    <w:name w:val="35965F38A08A46318686B8A9D1C2CE88"/>
    <w:rsid w:val="005800D8"/>
  </w:style>
  <w:style w:type="paragraph" w:customStyle="1" w:styleId="F5AE27A3E8894BBBA2BDC4BFA0FF8E44">
    <w:name w:val="F5AE27A3E8894BBBA2BDC4BFA0FF8E44"/>
    <w:rsid w:val="005800D8"/>
  </w:style>
  <w:style w:type="paragraph" w:customStyle="1" w:styleId="38C0E4580A5442FCABA7C4EB15D14A9E">
    <w:name w:val="38C0E4580A5442FCABA7C4EB15D14A9E"/>
    <w:rsid w:val="00EB7DD5"/>
  </w:style>
  <w:style w:type="paragraph" w:customStyle="1" w:styleId="F79DBEE4DFA34878956388712DDF362F">
    <w:name w:val="F79DBEE4DFA34878956388712DDF362F"/>
    <w:rsid w:val="00EB7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1AC2F-5420-4E78-B245-4E45F507C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1812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Hrabovská</dc:creator>
  <cp:keywords/>
  <dc:description/>
  <cp:lastModifiedBy>Darina Hrabovská</cp:lastModifiedBy>
  <cp:revision>156</cp:revision>
  <dcterms:created xsi:type="dcterms:W3CDTF">2024-02-28T09:04:00Z</dcterms:created>
  <dcterms:modified xsi:type="dcterms:W3CDTF">2024-03-18T13:23:00Z</dcterms:modified>
</cp:coreProperties>
</file>