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987552" cy="989001"/>
            <wp:effectExtent b="0" l="0" r="0" t="0"/>
            <wp:docPr descr="Logo školy Sluníčko – Montessori" id="3" name="image1.png"/>
            <a:graphic>
              <a:graphicData uri="http://schemas.openxmlformats.org/drawingml/2006/picture">
                <pic:pic>
                  <pic:nvPicPr>
                    <pic:cNvPr descr="Logo školy Sluníčko – Montessor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9890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43635"/>
          <w:sz w:val="20"/>
          <w:szCs w:val="20"/>
          <w:rtl w:val="0"/>
        </w:rPr>
        <w:t xml:space="preserve">Mateřská škola a základní škola Sluníčko-Montessori, s.r.o.,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667270"/>
          <w:sz w:val="17"/>
          <w:szCs w:val="17"/>
          <w:rtl w:val="0"/>
        </w:rPr>
        <w:t xml:space="preserve">Šrámkova 14, 638 00 Brno, IČO 2533879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8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667270"/>
          <w:sz w:val="17"/>
          <w:szCs w:val="17"/>
          <w:rtl w:val="0"/>
        </w:rPr>
        <w:t xml:space="preserve">Pobočka: MŠ a ZŠ Provazníkova 84, 614 00 Brno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d89a28"/>
          <w:sz w:val="17"/>
          <w:szCs w:val="17"/>
          <w:rtl w:val="0"/>
        </w:rPr>
        <w:t xml:space="preserve">PŘEHLED TERMÍNŮ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2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44"/>
          <w:szCs w:val="44"/>
          <w:rtl w:val="0"/>
        </w:rPr>
        <w:t xml:space="preserve">Organizace školního roku 2026/2027</w:t>
      </w:r>
      <w:r w:rsidDel="00000000" w:rsidR="00000000" w:rsidRPr="00000000">
        <w:rPr>
          <w:rtl w:val="0"/>
        </w:rPr>
      </w:r>
    </w:p>
    <w:tbl>
      <w:tblPr>
        <w:tblStyle w:val="Table1"/>
        <w:tblW w:w="9865.0" w:type="dxa"/>
        <w:jc w:val="left"/>
        <w:tblInd w:w="15.0" w:type="dxa"/>
        <w:tblBorders>
          <w:top w:color="d8e2de" w:space="0" w:sz="6" w:val="single"/>
          <w:left w:color="d8e2de" w:space="0" w:sz="6" w:val="single"/>
          <w:bottom w:color="d8e2de" w:space="0" w:sz="6" w:val="single"/>
          <w:right w:color="d8e2de" w:space="0" w:sz="6" w:val="single"/>
          <w:insideH w:color="d8e2de" w:space="0" w:sz="6" w:val="single"/>
          <w:insideV w:color="d8e2de" w:space="0" w:sz="6" w:val="single"/>
        </w:tblBorders>
        <w:tblLayout w:type="fixed"/>
        <w:tblLook w:val="0400"/>
      </w:tblPr>
      <w:tblGrid>
        <w:gridCol w:w="5200"/>
        <w:gridCol w:w="4665"/>
        <w:tblGridChange w:id="0">
          <w:tblGrid>
            <w:gridCol w:w="5200"/>
            <w:gridCol w:w="4665"/>
          </w:tblGrid>
        </w:tblGridChange>
      </w:tblGrid>
      <w:tr>
        <w:trPr>
          <w:cantSplit w:val="1"/>
          <w:tblHeader w:val="1"/>
        </w:trPr>
        <w:tc>
          <w:tcPr>
            <w:shd w:fill="315e5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Událost / Úsek školního roku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15e5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Datum (202</w:t>
            </w: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/202</w:t>
            </w: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Začátek vyučování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úterý 1. září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Podzimní prázdniny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28. - 30. října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Vánoční prázdniny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23.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prosince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 - 3.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ledna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Obnovení vyučování po Vánocích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pondělí 4. ledna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Vysvědčení za první pololetí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čtvrtek 28.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ledna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Pololetní prázdniny (1 den)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pátek 29.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ledna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Jarní prázdniny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22. - 28. února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Velikonoční prázdniny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čtvrtek 25. března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Ukončení vyučování ve 2. pololetí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středa 30. června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Letní prázdniny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1. července – 31. srpna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Začátek školního roku 202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/202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středa 1. září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1"/>
        <w:pageBreakBefore w:val="0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7"/>
          <w:szCs w:val="27"/>
          <w:rtl w:val="0"/>
        </w:rPr>
        <w:t xml:space="preserve">Státní svátky a ředitelské volno:</w:t>
      </w:r>
      <w:r w:rsidDel="00000000" w:rsidR="00000000" w:rsidRPr="00000000">
        <w:rPr>
          <w:rtl w:val="0"/>
        </w:rPr>
      </w:r>
    </w:p>
    <w:tbl>
      <w:tblPr>
        <w:tblStyle w:val="Table2"/>
        <w:tblW w:w="9865.0" w:type="dxa"/>
        <w:jc w:val="left"/>
        <w:tblInd w:w="15.0" w:type="dxa"/>
        <w:tblBorders>
          <w:top w:color="d8e2de" w:space="0" w:sz="6" w:val="single"/>
          <w:left w:color="d8e2de" w:space="0" w:sz="6" w:val="single"/>
          <w:bottom w:color="d8e2de" w:space="0" w:sz="6" w:val="single"/>
          <w:right w:color="d8e2de" w:space="0" w:sz="6" w:val="single"/>
          <w:insideH w:color="d8e2de" w:space="0" w:sz="6" w:val="single"/>
          <w:insideV w:color="d8e2de" w:space="0" w:sz="6" w:val="single"/>
        </w:tblBorders>
        <w:tblLayout w:type="fixed"/>
        <w:tblLook w:val="0400"/>
      </w:tblPr>
      <w:tblGrid>
        <w:gridCol w:w="5200"/>
        <w:gridCol w:w="4665"/>
        <w:tblGridChange w:id="0">
          <w:tblGrid>
            <w:gridCol w:w="5200"/>
            <w:gridCol w:w="4665"/>
          </w:tblGrid>
        </w:tblGridChange>
      </w:tblGrid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Den české státnosti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pondělí 28. září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Den vzniku ČSR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59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středa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 28. října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Den boje za svobodu a demokracii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úterý 17. listopadu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Vánoční svátky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čtvrtek 24. – sobota 26. prosince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Nový rok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pátek 1. ledna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43635"/>
                <w:sz w:val="18"/>
                <w:szCs w:val="18"/>
                <w:rtl w:val="0"/>
              </w:rPr>
              <w:t xml:space="preserve">– Velký pátek &amp; Velikonoční pondělí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5df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59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43635"/>
                <w:sz w:val="18"/>
                <w:szCs w:val="18"/>
                <w:rtl w:val="0"/>
              </w:rPr>
              <w:t xml:space="preserve">pátek 26. března a pondělí 29. března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Bdr>
          <w:left w:color="d89a28" w:space="8" w:sz="22" w:val="single"/>
        </w:pBdr>
        <w:shd w:fill="fff5df" w:val="clear"/>
        <w:spacing w:after="160" w:before="200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0"/>
          <w:szCs w:val="20"/>
          <w:rtl w:val="0"/>
        </w:rPr>
        <w:t xml:space="preserve">Ředitelské volno: 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43635"/>
          <w:sz w:val="20"/>
          <w:szCs w:val="20"/>
          <w:rtl w:val="0"/>
        </w:rPr>
        <w:t xml:space="preserve">16. </w:t>
      </w:r>
      <w:r w:rsidDel="00000000" w:rsidR="00000000" w:rsidRPr="00000000">
        <w:rPr>
          <w:b w:val="1"/>
          <w:bCs w:val="1"/>
          <w:rtl w:val="0"/>
        </w:rPr>
        <w:t xml:space="preserve">listopadu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43635"/>
          <w:sz w:val="20"/>
          <w:szCs w:val="20"/>
          <w:rtl w:val="0"/>
        </w:rPr>
        <w:t xml:space="preserve"> 2026, 21. a 22. </w:t>
      </w:r>
      <w:r w:rsidDel="00000000" w:rsidR="00000000" w:rsidRPr="00000000">
        <w:rPr>
          <w:b w:val="1"/>
          <w:bCs w:val="1"/>
          <w:rtl w:val="0"/>
        </w:rPr>
        <w:t xml:space="preserve">prosince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43635"/>
          <w:sz w:val="20"/>
          <w:szCs w:val="20"/>
          <w:rtl w:val="0"/>
        </w:rPr>
        <w:t xml:space="preserve">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left w:color="315e5b" w:space="7" w:sz="18" w:val="single"/>
        </w:pBdr>
        <w:shd w:fill="eef5f1" w:val="clear"/>
        <w:spacing w:after="0" w:before="160" w:lineRule="auto"/>
        <w:rPr/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667270"/>
          <w:sz w:val="18"/>
          <w:szCs w:val="18"/>
          <w:rtl w:val="0"/>
        </w:rPr>
        <w:t xml:space="preserve">Poznámka: Tento dokument obsahuje přehled organizace školního roku v souladu s pokyny MŠMT a ŠVP školy.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footerReference r:id="rId10" w:type="default"/>
      <w:footerReference r:id="rId11" w:type="even"/>
      <w:pgSz w:h="16838" w:w="11906" w:orient="portrait"/>
      <w:pgMar w:bottom="935" w:top="992" w:left="1020" w:right="1020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7"/>
        <w:szCs w:val="17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7"/>
        <w:szCs w:val="17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color="d8e2de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67270"/>
        <w:sz w:val="15"/>
        <w:szCs w:val="15"/>
        <w:u w:val="none"/>
        <w:shd w:fill="auto" w:val="clear"/>
        <w:vertAlign w:val="baseline"/>
        <w:rtl w:val="0"/>
      </w:rPr>
      <w:t xml:space="preserve">ZŠ SLUNÍČKO – MONTESSORI   |   ORGANIZACE ŠKOLNÍHO ROKU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color="d8e2de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67270"/>
        <w:sz w:val="15"/>
        <w:szCs w:val="15"/>
        <w:u w:val="none"/>
        <w:shd w:fill="auto" w:val="clear"/>
        <w:vertAlign w:val="baseline"/>
        <w:rtl w:val="0"/>
      </w:rPr>
      <w:t xml:space="preserve">ZŠ SLUNÍČKO – MONTESSORI   |   ORGANIZACE ŠKOLNÍHO ROKU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color w:val="243635"/>
        <w:lang w:val="en"/>
      </w:rPr>
    </w:rPrDefault>
    <w:pPrDefault>
      <w:pPr>
        <w:spacing w:after="11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Rule="auto"/>
    </w:pPr>
    <w:rPr>
      <w:rFonts w:ascii="Verdana" w:cs="Verdana" w:eastAsia="Verdana" w:hAnsi="Verdana"/>
      <w:b w:val="1"/>
      <w:bCs w:val="1"/>
      <w:color w:val="315e5b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0jQUY3WxCE4pebibO1L6vUkn9Q==">CgMxLjA4AHIhMVF2U194eW9BQUZHVWpPSU5rcG1KUnJWYXBzMlVZaVJ3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MŠ a ZŠ Sluníčko – Montessori, s.r.o.</dc:creator>
</cp:coreProperties>
</file>