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648000" cy="62038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203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widowControl w:val="1"/>
        <w:spacing w:after="20" w:before="0" w:line="245" w:lineRule="auto"/>
        <w:ind w:left="0" w:firstLine="0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26"/>
          <w:szCs w:val="26"/>
          <w:rtl w:val="0"/>
        </w:rPr>
        <w:t xml:space="preserve">MŠ Sluníčko – Montessori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widowControl w:val="1"/>
        <w:spacing w:after="20" w:before="0" w:line="245" w:lineRule="auto"/>
        <w:ind w:left="0" w:firstLine="0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9"/>
          <w:szCs w:val="19"/>
          <w:rtl w:val="0"/>
        </w:rPr>
        <w:t xml:space="preserve">Mateřská škola a základní škola Sluníčko-Montessori,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widowControl w:val="1"/>
        <w:spacing w:after="100" w:before="0" w:line="245" w:lineRule="auto"/>
        <w:ind w:left="0" w:firstLine="0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65716f"/>
          <w:sz w:val="19"/>
          <w:szCs w:val="19"/>
          <w:rtl w:val="0"/>
        </w:rPr>
        <w:t xml:space="preserve">Šrámkova 14, 638 00 Brno  •  IČO 25338790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widowControl w:val="1"/>
        <w:spacing w:after="20" w:before="0" w:line="245" w:lineRule="auto"/>
        <w:ind w:left="0" w:firstLine="0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21"/>
          <w:szCs w:val="21"/>
          <w:rtl w:val="0"/>
        </w:rPr>
        <w:t xml:space="preserve">PRÁVA, POVINNOSTI A ORGANIZACE PŘEDŠKOLNÍHO VZDĚLÁVÁNÍ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widowControl w:val="1"/>
        <w:spacing w:after="100" w:before="0" w:line="245" w:lineRule="auto"/>
        <w:ind w:left="0" w:firstLine="0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41"/>
          <w:szCs w:val="41"/>
          <w:rtl w:val="0"/>
        </w:rPr>
        <w:t xml:space="preserve">ŠKOLNÍ ŘÁD MATEŘSKÉ ŠKOLY</w:t>
      </w:r>
      <w:r w:rsidDel="00000000" w:rsidR="00000000" w:rsidRPr="00000000">
        <w:rPr>
          <w:rtl w:val="0"/>
        </w:rPr>
      </w:r>
    </w:p>
    <w:tbl>
      <w:tblPr>
        <w:tblStyle w:val="Table1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4e8" w:val="clear"/>
            <w:vAlign w:val="center"/>
          </w:tcPr>
          <w:p w:rsidR="00000000" w:rsidDel="00000000" w:rsidP="00000000" w:rsidRDefault="00000000" w:rsidRPr="00000000" w14:paraId="00000007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9"/>
                <w:szCs w:val="19"/>
                <w:rtl w:val="0"/>
              </w:rPr>
              <w:t xml:space="preserve">Čj.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9"/>
                <w:szCs w:val="19"/>
                <w:rtl w:val="0"/>
              </w:rPr>
              <w:t xml:space="preserve">MŠ/ZŠ/2023-004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4e8" w:val="clear"/>
            <w:vAlign w:val="center"/>
          </w:tcPr>
          <w:p w:rsidR="00000000" w:rsidDel="00000000" w:rsidP="00000000" w:rsidRDefault="00000000" w:rsidRPr="00000000" w14:paraId="00000009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9"/>
                <w:szCs w:val="19"/>
                <w:rtl w:val="0"/>
              </w:rPr>
              <w:t xml:space="preserve">Platnost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9"/>
                <w:szCs w:val="19"/>
                <w:rtl w:val="0"/>
              </w:rPr>
              <w:t xml:space="preserve">od 1. 6.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4e8" w:val="clear"/>
            <w:vAlign w:val="center"/>
          </w:tcPr>
          <w:p w:rsidR="00000000" w:rsidDel="00000000" w:rsidP="00000000" w:rsidRDefault="00000000" w:rsidRPr="00000000" w14:paraId="0000000B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9"/>
                <w:szCs w:val="19"/>
                <w:rtl w:val="0"/>
              </w:rPr>
              <w:t xml:space="preserve">Účinnost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6e0dd" w:space="0" w:sz="5" w:val="single"/>
              <w:left w:color="d6e0dd" w:space="0" w:sz="5" w:val="single"/>
              <w:bottom w:color="d6e0dd" w:space="0" w:sz="5" w:val="single"/>
              <w:right w:color="d6e0dd" w:space="0" w:sz="5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9"/>
                <w:szCs w:val="19"/>
                <w:rtl w:val="0"/>
              </w:rPr>
              <w:t xml:space="preserve">od 1. 9.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ff4e8" w:val="clear"/>
          </w:tcPr>
          <w:p w:rsidR="00000000" w:rsidDel="00000000" w:rsidP="00000000" w:rsidRDefault="00000000" w:rsidRPr="00000000" w14:paraId="0000000D">
            <w:pPr>
              <w:spacing w:after="20" w:before="2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1"/>
                <w:iCs w:val="1"/>
                <w:color w:val="65716f"/>
                <w:sz w:val="18"/>
                <w:szCs w:val="18"/>
                <w:rtl w:val="0"/>
              </w:rPr>
              <w:t xml:space="preserve">MŠ Šrámkova 14, 638 00 Brno  •  MŠ Bzenecká 23, 628 00 Brno  •  MŠ Jana Babáka 11, 612 00 Brno  •  MŠ Hálkova 82 / Provazníkova 84, 614 00 Brno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7"/>
                <w:szCs w:val="17"/>
                <w:rtl w:val="0"/>
              </w:rPr>
              <w:t xml:space="preserve">Provozovatel školy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7"/>
                <w:szCs w:val="17"/>
                <w:rtl w:val="0"/>
              </w:rPr>
              <w:t xml:space="preserve">Mateřská a základní škola Sluníčko – Montessori, s.r.o., Šrámkova 14, 638 00 Brno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7"/>
                <w:szCs w:val="17"/>
                <w:rtl w:val="0"/>
              </w:rPr>
              <w:t xml:space="preserve">Zřizovatel a jednatel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7"/>
                <w:szCs w:val="17"/>
                <w:rtl w:val="0"/>
              </w:rPr>
              <w:t xml:space="preserve">Bc. Jolana Šulová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17"/>
                <w:szCs w:val="17"/>
                <w:rtl w:val="0"/>
              </w:rPr>
              <w:t xml:space="preserve">Ředitelka MŠ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8eceb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spacing w:after="10" w:before="1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color w:val="435451"/>
                <w:sz w:val="17"/>
                <w:szCs w:val="17"/>
                <w:rtl w:val="0"/>
              </w:rPr>
              <w:t xml:space="preserve">Mgr. Alena Bilerová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14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Úvodní ustanovení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Obsah školního řádu je vymezen zejména vyhláškou MŠMT č. 14 / 2005 Sb. „o předškolním vzdělávání“ a zákonem č. 561 / 2004 Sb. (školský zákon) ve znění pozdějších předpisů a je závazný pro všechny zaměstnance MŠ a rodiče.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Školní řád jsou písemná pravidla pro jednání, chování a vystupování dětí, pedagogických pracovníků a zákonných zástupců dětí.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1.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Práva a povinnosti dětí, zákonných zástupců ve škole a podrobnosti o pravidlech vzájemných vztahů s pedagogickými pracovníky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2.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Provoz a vnitřní režim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3.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Podmínky pro zajištění bezpečnosti a ochrany zdraví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4.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Podmínky zacházení s majetkem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5.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Povinné předškolní vzdělávání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after="30" w:before="0" w:line="245" w:lineRule="auto"/>
        <w:ind w:left="408" w:hanging="312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18"/>
          <w:szCs w:val="18"/>
          <w:rtl w:val="0"/>
        </w:rPr>
        <w:t xml:space="preserve">6.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Systém péče o děti s přiznanými podpůrnými opatřeními</w:t>
      </w:r>
      <w:r w:rsidDel="00000000" w:rsidR="00000000" w:rsidRPr="00000000">
        <w:rPr>
          <w:rtl w:val="0"/>
        </w:rPr>
      </w:r>
    </w:p>
    <w:tbl>
      <w:tblPr>
        <w:tblStyle w:val="Table2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1E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1. Práva a povinnosti dětí, zákonných zástupců ve škole a podrobnosti o pravidlech vzájemných vztahů s pedagogickými pracovníky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Na předškolní vzdělávání směřující k zajištění zdravého rozvoje a prospívání každého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dítěte, jeho učení, socializace a společenské kultivace mají právo všechny děti přijaté pro příslušný školní rok.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Ve vztazích mezi pedagogy a rodiči panuje oboustranná důvěra, otevřenost a vstřícnost,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porozumění, respekt a ochota spolupracovat.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Rodiče se mohou na základě zájmu podílet na plánování programu mateřské školy a podílet se na organizování akcí pro děti.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Projevit jakékoliv připomínky k provozu MŠ pedagogickým pracovníkům nebo řediteli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dítěte jsou povinni pravdivě informovat učitelku o zdravotním stavu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dítěte a jeho případných změnách.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mají právo na diskrétnost a ochranu informací týkajících se jejich osobního a rodinného života.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 dohodě s pedagogickým pracovníkem mohou být přítomni výchovným činnostem ve třídě.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Konzultovat výchovné i jiné problémy svého dítěte s pedagogickými pracovníky nebo s ředitelem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jsou povinni dodržovat nařízení ohledně opatření proti infekčním epidemiím, pandemiím apod. dle nařízení vydanými státními orgány či ředitelem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jsou povinni dodržovat bezpečnostní opatření, která zamezují vstup cizím osobám – vždy řádně uzavřít dveře, neotvírat dětem, ani osobám, jež neznají.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vždy překontrolují, zda si dítě nenese do školky sladkosti (bonbony, čokolády, žvýkačky). Pokud budou nalezeny, budou vyhozeny do koše neboť může dojít ke vdechnutí či zaskočení s následkem udušení a rodič bude upozorněn na porušení Školního řádu. Děti ani dospělí nesmí rozdávat žádné potraviny druhým dětem, neboť neznají zdravotní stav dětí, a může dojít k alergické reakci.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hradí školné, a další domluvené příspěvky, včas. V termínech dle uzavřené smlouvy. Jinak se následně vystavují smluvní pokutě – viz Smlouva.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jsou povinni vyzvedávat své dítě včas, dle pracovní doby na jednotlivých pobočkách. V případě pozdního příchodu jsou povinni uhradit poprvé poplatek 200,- v hotovosti na místě, při druhém a dalším pozdním příchodu 1000,-.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Dítě má právo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aby mu byla společností poskytována ochrana (potřeba jídla, oblečení, místa k životu, lékařské pomoci, ochrana před lidmi a situacemi, které by je mohli fyzicky nebo psychicky zranit)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být respektováno jako jedinec ve společnosti (slušné zacházení, i když nemá pravdu, právo na přátelství, na respektování jazyka, barvy pleti, rasy či sociální skupiny)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na emočně kladné prostředí a projevování lásky (právo žít s každým ze svých rodičů, pokud by tomu tak neuškodilo, právo mít někoho, kdo se ho zastane, právo být s lidmi, kteří ho mají rádi, právo na pozornost a vedení ze strany dospělých, právo dostávat i projevovat lásku…)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být respektováno jako jedinec s možností rozvoje, který si chce potvrzovat svoji identitu (právo vyrůst ve zdravého tělesně i duševně, právo být veden k tomu, aby respektoval ostatní lidi bez ohledu na rasu, náboženství apod., právo rozvíjet všechny své schopnosti a nadání, právo hrát si, právo na soukromí,…)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být respektováno jako individualita, která si tvoří svůj vlastní život (právo ovlivňovat rozhodnutí, co se s ním stane, právo na chování přiměřené věku, právo být připravován na svobodu jednat a žít svým vlastním způsobem,…)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Dítě má povinnost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své osobní věci ukládat na místo určené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dodržovat pravidla bezpečnosti, která jsou stanovena na začátku školního roku a v průběhu školního roku se upevňují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dbát pokynů pedagogických pracovníků po celou dobu pobytu dítěte v mateřské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oznamovat pedagogickým pracovníkům jakékoliv změny zdravotního stavu, dále nahlašovat závady způsobené špatnou manipulací apod.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spolupodílet se na udržování pořádku v prostorách školy</w:t>
      </w:r>
      <w:r w:rsidDel="00000000" w:rsidR="00000000" w:rsidRPr="00000000">
        <w:rPr>
          <w:rtl w:val="0"/>
        </w:rPr>
      </w:r>
    </w:p>
    <w:tbl>
      <w:tblPr>
        <w:tblStyle w:val="Table3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3C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2. Provoz a vnitřní režim školy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Provoz MŠ je celodenní: doba provozu 7.00 – 17:00 hod. dle pobočky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Kapacita MŠ je 180 dětí.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MŠ Šrámkova – 45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MŠ Bzenecká – 61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MŠ J. Babáka – 45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MŠ Hálkova – 29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Provoz školek je celoroční vyjma státních svátků, vánočních a jarních prázdnin, prvního týdne v červenci a posledního týdne v měsíci srpnu (přípravný týden). Po dobu prázdnin je provoz zkrácen na dobu 8-16h. Školné se nesnižuje.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případě, že je plánována nepřítomnost dítěte v MŠ na celý kalendářní měsíc, lze požádat o snížení školného na provozní poplatek ve výši 4000,-. Provozní poplatek se hradí i po dobu pandemie, či jiné mimořádné události tzv. vyšší moci.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Děti přicházejí do mateřské školy v době od 7:00 do 8:30 hod., jinak po dohodě s třídním učitelem. Děti se scházejí dle pravidel poboček ve třídě nebo v lesní herně a od 8:00 se dělí do kmenových tříd.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Včasný příchod dítěte do MŠ umožňuje jeho účast ve hrách a dalších aktivitách.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K dobré pohodě dítěte přispívá též vhodný a pohodlný oděv a obuv, jak pro pobyt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místnosti, tak pro pobyt venku. Vhodnou obuví se rozumí plátěná obuv s pevnou patou, která dítěti zajišťuje bezpečnou chůzi.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Děti odcházející po obědě odchází v době od 11:45 do 13:00 (dle třídy a pobočky)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Zabezpečení budovy provádí vždy poslední zaměstnanec, který odchází z MŠ.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Nepřítomnost dítěte je třeba oznámit pedagogickým pracovníkům ve třídě osobně, či telefonicky na tel. číslech pedagogických pracovníků jednotlivých tříd, emailem, a to předem, nejpozději do 9:00 hod téhož dne, delší nepřítomnost vedoucí pobočky MŠ. V případě neomluvené docházky, delší než měsíc, může ředitelka docházku dítěte do MŠ ukončit.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případě, že dítě spadá do povinné předškolní docházky, je nutné omlouvat veškerou absenci písemně – email, sms. Povolená absence je 20% z pololetní docházky.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Rodiče předávají dítě do MŠ zdravé. Vyskytne-li se u dítěte infekční onemocnění, rodiče tuto skutečnost neprodleně ohlásí mateřské škole.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Při příznacích onemocnění dítěte v době pobytu v MŠ (teplota, zvracení, bolesti břicha) jsou rodiče telefonicky informováni a vyzváni k zajištění další zdravotní péče o dítě. Nutná aktualizace telefonního kontaktu na rodinu.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Pedagogický pracovník má právo požadovat od rodičů dítěte lékařské potvrzení o zdravotním stavu dítěte, o ukončení nemoci dítěte a souhlas lékaře s jeho návratem do kolektivu dětí.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Pedagogičtí pracovníci nesou plnou odpovědnost za děti od doby, kdy dítě převezmou ve třídách od rodičů nebo jimi pověřených zástupců, až do doby, kdy je opět rodičům nebo zástupcům předají.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Povinnost p ř i v á d ě t - o d v á d ě t dítě z MŠ přináleží rodičům dítěte, nebo jejich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zákonným zástupcům. Zastupující osobě vystaví rodiče „z m o c n ě n í“ – předepsaný formulář vedení MŠ.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 příchodu - odchodu dítěte vyrozumí rodiče / zastupující osoba / pedagogické pracovníky ve třídě.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 převzetí dítěte bezprostředně opouštějí objekt mateřské školy a to po cestách k tomu určených.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Za bezpečnost a ochranu dalších osob, které vstoupí do objektu mateřské školy společně se zákonným zástupcem, zodpovídá zákonný zástupce.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Informace o připravovaných akcích v MŠ jsou vždy včas oznamovány na nástěnkách, rozesílány informačním emailem, uvedeny na interních stránkách školy nebo fb dle pobočky. Doporučujeme rodičům pravidelně sledovat tyto informace. Ústně jsou informace podávány denně učiteli v příslušné třídě.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Označením věcí dětí a jejich ukládáním na vyhrazené místo v šatně se předejde nepříjemnosti záměny, či hledání věcí.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 dotazy, náměty, přáním, či stížností se obracejí rodiče na pedagogické pracovníky ve třídě, vedoucí učitelku, příp. na ředitelku / krátká osobní schůzka možná po předchozí domluvě /.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 dohodě se zástupcem dítěte stanoví ředitelka dobu pobytu dítěte v MŠ a způsob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stravování. Stravování dětí se řídí vyhláškou 107 / 2005 Sb. O školním stravování.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Zajištění stravování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Stravu zajištujeme dovozem z jídelen, dle pobočky. Zde také probíhá přihlašování/odhlašování stravy. Přihlášku ke stravování s aktuálními informacemi obdrží rodič při přijímání do MŠ. Po vyplnění odevzdejte, prosím, přihlášku (nutné pro vedení matriky) ve ŠJ.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Přijímání dětí do předškolního vzdělávání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Zápis dětí do mateřské školy na následující školní rok probíhá na přelomu měsíce ledna a února. Při rozhodování o přijetí dětí do předškolního vzdělávání se postupuje dle kritérií pro přijímání dětí, která vydává zřizovatel, jsou jimi: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sourozenec v MŠ, ZŠ Sluníčko-Montessori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soulad se zaměřením MŠ (Montessori pedagogika)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 dosáhne dvou let nejpozději k 31.8. následujícího šk. roku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Děti mohou být do mateřské školy přijímány i v průběhu školního roku.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 do mateřské školy přijímá na základě přihlášky rodičů ředitelka mateřské školy. Přihlášku dítěte do MŠ rodiče zasílají prostřednictvím webových stránek školy – předběžná přihláška. Následuje osobní schůzka s předáním dokumentace. Po ukončení zápisu rodiče podepíší Smlouvu o zabezpečení předškolního vzdělávání. Rodiče si následně vyzvednou k vyplnění Evidenční list dítěte a domluví si průběh adaptace a konkrétní termín nástupu do mateřské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Mateřská škola může přijmout pouze dítě, které se podrobilo stanoveným pravidelným očkováním, má doklad, že je proti nákaze imunní nebo se nemůže očkování podrobit pro trvalou kontraindikaci.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 zařazení dítěte se zdravotním postižením do předškolního vzdělávání ve třídě mateřské školy rozhoduje ředitelka na základě žádosti zákonného zástupce a písemného vyjádření školského poradenského zařízení (SPC, PPP).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Úplata za předškolní vzdělávání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widowControl w:val="1"/>
        <w:spacing w:after="50" w:before="0" w:line="245" w:lineRule="auto"/>
        <w:ind w:left="312" w:hanging="85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1. Školné je stanoveno smluvně podle zák. č. 526/1990 Sb., o cenách v platném znění a činí: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widowControl w:val="1"/>
        <w:spacing w:after="50" w:before="0" w:line="245" w:lineRule="auto"/>
        <w:ind w:left="312" w:hanging="85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dětí ve věku 2 – 7 let 10.990,-Kč/měsíc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widowControl w:val="1"/>
        <w:spacing w:after="50" w:before="0" w:line="245" w:lineRule="auto"/>
        <w:ind w:left="312" w:hanging="85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2. Školné je splatné k 20. dni předchozího měsíce na výše uvedené číslo účtu příslušné školy. Školné se hradí na účet mateřské školy pouze bezhotovostním převodním příkazem. Školné je uhrazeno řádně a včas, pokud je platba připsána v rozmezí mezi 15. – 20. dne měsíce předcházejícího měsíc docházky dítěte, za který se platí. Nebude-li uhrazeno školné řádně a ve sjednanou dobu, je mateřská škola oprávněna žádat smluvní pokutu ve výši 1000,- Kč za každou chybně poukázanou platbu, a 50,-/den prodlení..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widowControl w:val="1"/>
        <w:spacing w:after="50" w:before="0" w:line="245" w:lineRule="auto"/>
        <w:ind w:left="312" w:hanging="85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Školním rokem se rozumí doba od 1. 9. kalendářního roku do 31. 8. následujícího kalendářního roku.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Úplata za provoz v době letních prázdnin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widowControl w:val="1"/>
        <w:spacing w:after="50" w:before="0" w:line="245" w:lineRule="auto"/>
        <w:ind w:left="312" w:hanging="85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době letních prázdnin má mateřská škola omezený provoz 8-16h. Děti, které v průběhu letních prázdnin nenavštěvují MŠ, hradí provozní náklady ve výši 4000,-Kč/měsíc, děti které MŠ navštěvují, platí plnou výši měsíčního školného.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Zápisné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Zodpovědný zástupce je povinen uhradit mateřské škole zápisné ve výši Kč 2.000,- (dva tisíce korun českých), a to do jednoho měsíce po podpisu této smlouvy. Zápisné se při skončení této smlouvy nevrací.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Sponzorské dary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Škola přijímá kdykoliv v průběhu školního roku sponzorské dary. Poskytnutí sponzorského daru je potřeba vždy konzultovat osobně s vedením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průběhu měsíce září a ledna škola přijímá jednorázový příspěvek ve výši 1.500,- Kč (a více dle možností rodičů) na nové vybavení školy, zakoupení nových pomůcek, didaktických materiálů apod.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Dokumenty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Při nástupu dítěte do MŠ předají rodiče třídní učitelce vyplněnou Bezinfekčnost s datem nástupu a Zmocnění, pokud bude dítě vyzvedávat někdo jiný, než rodič.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Rodiče hlásí v mateřské škole každou změnu, zejména místo trvalého pobytu a telefon.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Informace o dětech jsou důsledně využívány pouze pro vnitřní potřebu školy, oprávněné orgány státní správy a samosprávy a pro potřebu uplatnění zákona č. 106/1999 Sb., o svobodném přístupu k informacím.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Ukončení docházky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Ředitelka může ukončit docházku dítěte do mateřské školy, a to po dohodě se zřizovatelem a po předchozím písemném upozornění zákonných zástupců dítěte, jestliže: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A) se dítě bez omluvy nepřetržitě neúčastní předškolního vzdělávání po dobu delší než dva týdny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B) zodpovědný zástupce opakovaně závažným způsobem narušuje provoz mateřské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C) ukončení školní docházky doporučí v průběhu zkušebního pobytu dítěte lékař nebo pedagogicko-psychologická poradna nebo speciálně pedagogické centrum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D) je zodpovědný zástupce opakovaně v prodlení s úhradou školného a/nebo stravného dle smlouvy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E) dojde k ukončení činnosti mateřské školy nebo omezení její činnosti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Ředitelka při ukončení docházky přihlíží k sociální, výchovné situaci rodiny a zájmu dítěte.</w:t>
      </w:r>
      <w:r w:rsidDel="00000000" w:rsidR="00000000" w:rsidRPr="00000000">
        <w:rPr>
          <w:rtl w:val="0"/>
        </w:rPr>
      </w:r>
    </w:p>
    <w:tbl>
      <w:tblPr>
        <w:tblStyle w:val="Table4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7F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3. Podmínky pro zajištění bezpečnosti a ochrany zdraví dětí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Pedagogičtí pracovníci zodpovídají za bezpečnost svěřených dětí od okamžiku převzetí dítěte od zákonného zástupce / osoby předáním dítěte pověřené / do doby předání dítěte zákonnému zástupci, případně osobě zákonným zástupcem k tomuto úkonu pověřené.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Pedagogičtí pracovníci vychází z vyhledávání, posuzování a zhodnocení rizik spojených s činnostmi v celém režimu dne. Berou v úvahu možné ohrožení dětí při činnostech, přihlíží k jejich fyzické a duševní vyspělosti a jejich zdravotnímu stavu, vytváří podmínky pro jejich zdravý vývoj a pro předcházení vzniku úrazu.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Vedou děti k bezpečnému chování, při veškeré činnosti-soustavně je poučuje, dbá na dodržování základních pravidel chování a vzájemných vztahů mezi dětmi. O této skutečnosti vyhotoví pedagogický pracovník zápis do přehledu výchovné práce. Rovněž varuje děti o škodlivosti alkoholu, kouření, nebezpečí kontaktu s injekční jehlou, neznámou osobou, informuje o nebezpečí vzniku požáru při manipulaci se zápalkami, ohněm, pohybu v místech, která neznají atd.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Děti jsou cíleně vedeny k ohleduplnosti, toleranci k ostatním i sobě navzájem, osvojují si pravidla chování a společenského soužití mezi lidmi. Témata prevence sociálně patologických jevů jsou součástí školního vzdělávacího programu, který slouží pro zpracování třídních vzdělávacích plánů. Děti jsou v průběhu celého předškolního vzdělávání seznamovány s touto problematikou.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Při pobytu venku zajišťuje jeden pedagog samostatně bezpečnost o skupinu maximálního počtu 20 dětí. V případě vyššího počtu dětí opustí budovu s další doprovodnou osobou. Při účasti dětí na mimoškolních akcích v dětem méně známém prostředí, dodržuje příslušná bezpečnostní pravidla / např. pro silniční provoz, přepravu dopravním prostředkem, pohyb dětí v prostředí bazénu při plaveckém výcviku, zájezdu do ZOO aj.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knize úrazů se evidují všechny úrazy a poranění, ke kterým došlo při činnostech ve škole nebo na akcích organizovaných školou. Zápis do knihy úrazů provádí pedagogický pracovník vykonávající nad dětmi dozor. O události neprodleně informuje ředitelku MŠ.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zápisu se uvede a/ pořadové číslo úrazu, b/jméno, příjmení a datum narození zraněného, c/ popis úrazu, d/popis události, při které k úrazu došlo, e/ zda a kým byl úraz ošetřen,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f/ podpis zaměstnance, který provedl zápis do knihy úrazů.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Záznam o úrazu vyhotovuje ředitelka škol, jde-li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a/ o školní úraz jehož důsledkem byla nepřítomnost dítěte v mateřské škole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b/ o smrtelný úraz / poškození zdraví, které způsobilo smrt po úrazu nebo na jehož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spacing w:after="30" w:before="0" w:line="245" w:lineRule="auto"/>
        <w:ind w:left="0" w:firstLine="0"/>
        <w:rPr/>
      </w:pPr>
      <w:r w:rsidDel="00000000" w:rsidR="00000000" w:rsidRPr="00000000">
        <w:rPr>
          <w:b w:val="1"/>
          <w:bCs w:val="1"/>
          <w:color w:val="d78320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následky dítě zemřelo nejpozději do jednoho roku od vzniku úrazu 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c/ na žádost zákonného zástupce i u ostatních úrazů, pokud je pravděpodobné, že dítěti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after="30" w:before="0" w:line="245" w:lineRule="auto"/>
        <w:ind w:left="170.99999999999997" w:firstLine="0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bude poskytnuta náhrada za bolest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Záznam o úrazu provede v 5 vyhotoveních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1x pro potřebu MŠ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1x zákonný zástupce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b w:val="1"/>
          <w:bCs w:val="1"/>
          <w:color w:val="d783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1x zřizovatel MŠ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1x zdravotní pojišťovna dítěte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1x příslušný inspektorát ČŠI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/ 1x pro Policii ČR v případě smrtelného úrazu /</w:t>
      </w:r>
      <w:r w:rsidDel="00000000" w:rsidR="00000000" w:rsidRPr="00000000">
        <w:rPr>
          <w:rtl w:val="0"/>
        </w:rPr>
      </w:r>
    </w:p>
    <w:tbl>
      <w:tblPr>
        <w:tblStyle w:val="Table5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96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4. Podmínky zacházení s majetkem školy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Děti jsou vedeny k šetrnému zacházení s pomůckami a vybavením školy, úklidu pomůcek po činnostech, při odchodu z budovy ukládají osobní věci / oděv / na vyhrazené místo v šatně a pod vedením učitelky udržují pořádek.</w:t>
      </w:r>
      <w:r w:rsidDel="00000000" w:rsidR="00000000" w:rsidRPr="00000000">
        <w:rPr>
          <w:rtl w:val="0"/>
        </w:rPr>
      </w:r>
    </w:p>
    <w:tbl>
      <w:tblPr>
        <w:tblStyle w:val="Table6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99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5. Povinné předškolní vzdělávání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Zákonný zástupce dítěte je povinen přihlásit dítě k zápisu k předškolnímu vzdělávání v kalendářním roce, ve kterém začíná povinnost předškolního vzdělávání dítěte (§ 34a odst. 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Pokud nepřihlásí zákonný zástupce dítě k povinnému předškolnímu vzdělávání, dopustí se přestupku podle § 182a školského zákona.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Dítě, pro které je předškolní vzdělávání povinné, se vzdělává ve spádové mateřské škole, pokud se zákonný zástupce nerozhodl pro jinou mateřskou školu nebo pro individuální vzdělávání dítěte (§ 34a odst. 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Povinné předškolní vzdělávání má formu pravidelné denní docházky v pracovních dnech nejméně 4 hodiny v časovém rozpětí od 8 do 12 hodin.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Povinnost předškolního vzdělávání není dána ve dnech, které připadají na období školních prázdnin.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Zákonní zástupci mají povinnost zajistit, aby dítě, které plní povinné předškolní vzdělávání, docházelo řádně do školy. Zanedbává-li péči o povinné předškolní vzdělávání, dopustí se tím přestupku podle 182a školského zákona.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Omlouvání nepřítomnosti dítěte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Nepřítomné dítě omlouvá zákonný zástupce dítěte.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Ředitelka mateřské školy je oprávněna požadovat doložení důvodů nepřítomnosti dítěte.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Třídní učitel eviduje školní docházku své třídy. V případě neomluvené absence nebo zvýšené omluvené absence informuje třídní učitel ředitele školy, který poskytnuté informace vyhodnocuje. Při zvýšené omluvené nepřítomnosti ověřuje její věrohodnost.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Podmínky pro uvolňování dětí plnících povinné předškolní vzdělávání při předem známé absenci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spacing w:after="30" w:before="0" w:line="245" w:lineRule="auto"/>
        <w:ind w:left="0" w:firstLine="0"/>
        <w:rPr/>
      </w:pPr>
      <w:r w:rsidDel="00000000" w:rsidR="00000000" w:rsidRPr="00000000">
        <w:rPr>
          <w:rtl w:val="0"/>
        </w:rPr>
        <w:t xml:space="preserve">Zákonní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zástupci vždy doloží třídní učitelce žádost o uvolnění z povinného předškolního vzdělávání, která bude obsahovat: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jméno dítěte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oznámení skutečnosti, které odůvodňují uvolnění dítěte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časový rozsah (od kdy do kdy)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podpis rodičů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Podmínky pro omlouvání - nenadálá absence (nemoc)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Z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ákonný zástupce je povinen oznámit nenadálou nepřítomnost dítěte (nevolnost, nemoc…) třídní učitelce nebo vedoucí pobočky popř. ředitelce školy smskou na příslušné tel. číslo, telefonicky nebo emailem.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případě infekčního onemocnění, rodič oznámí tuto skutečnost neprodleně vedoucí pobočky (vši, střevní obtíže, zánět spojivek aj. infekční onemocnění)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Neomluvená absence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Neomluvenou absenci dítěte delší než 10 pracovních dní řeší ředitel školy pohovorem, na který je zákonný zástupce pozván. Při opakující neomluvené absenci má ředitel školy právo zaslat oznámení o pokračující nepřítomnosti dítěte orgánu sociálně-právní ochrany dětí (§ 34a odst. 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Individuální vzdělávání dítěte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Oznámení zákonného zástupce o individuálním vzdělávání dítěte musí obsahovat: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a) jméno, popřípadě jména, příjmení, rodné číslo a místo trvalého pobytu dítěte, v případě cizince místo pobytu dítěte,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b) uvedení období, ve kterém má být dítě individuálně vzděláváno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1"/>
        <w:spacing w:after="30" w:before="0" w:line="245" w:lineRule="auto"/>
        <w:ind w:left="369" w:hanging="198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•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c) důvody pro individuální vzdělávání dítěte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d7832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(§ 34b odst.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mateřské školy předá zákonnému zástupci dítěte přehled oblastí, v nichž má být dítě individuálně vzděláváno (§ 34b odst. 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Tyto oblasti vychází ze školního vzdělávacího programu mateřské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mateřské školy dohodne se zákonným zástupcem dítěte místo ověření, termín a náhradní termín.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Zákonný zástupce dítěte je povinen zajistit účast dítěte u ověření znalostí (§ 34b odst. 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mateřské školy, ukončí individuální vzdělávání dítěte, pokud zákonný zástupce dítěte nezajistil účast dítěte u ověření, a to ani v náhradním termínu (§ 34b odst. 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Výdaje spojené s individuálním vzděláváním dítěte hradí zákonný zástupce dítěte, s výjimkou speciálních kompenzačních pomůcek a výdajů na činnost mateřské školy, do níž bylo dítě přijato k předškolnímu vzdělávání (§ 34b odst. 7).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Distanční vzdělávání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Novela školského zákona č. 349/2020 Sb. stanovuje v § 184a[1] zvláštní pravidla při omezení osobní přítomnosti dětí, žáků a studentů ve školách.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Pokud jsou naplněny důvody uvedené v odst. 1 § 184a školského zákona, je mateřská škola povinna zajistit dětem, pro které je předškolní vzdělávání povinné, vzdělávání distančním způsobem.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Dítě, pro které je předškolní vzdělávání povinné, má povinnost se vzdělávání distanční formou účastnit.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Způsob poskytování vzdělávání a hodnocení výsledků vzdělávání distančním způsobem přizpůsobí škola podmínkám dítěte pro toto vzdělávání.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Vzdělávání distančním způsobem mateřská škola uskutečňuje podle Rámcového vzdělávacího programu pro předškolní vzdělávání a školního vzdělávacího programu v míře odpovídající okolnostem.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Pro předávání informací mezi rodinou a mateřskou školou k distančnímu vzdělávání samozřejmě nejlépe vyhovuje komunikace prostřednictvím moderních technologií. Není-li to možné,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Pak lze zvážit osobní předávání či zaslání poštou.</w:t>
      </w:r>
      <w:r w:rsidDel="00000000" w:rsidR="00000000" w:rsidRPr="00000000">
        <w:rPr>
          <w:rtl w:val="0"/>
        </w:rPr>
      </w:r>
    </w:p>
    <w:tbl>
      <w:tblPr>
        <w:tblStyle w:val="Table7"/>
        <w:tblW w:w="10205.0" w:type="dxa"/>
        <w:jc w:val="center"/>
        <w:tblLayout w:type="fixed"/>
        <w:tblLook w:val="0400"/>
      </w:tblPr>
      <w:tblGrid>
        <w:gridCol w:w="10205"/>
        <w:tblGridChange w:id="0">
          <w:tblGrid>
            <w:gridCol w:w="102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d78320" w:space="0" w:sz="24" w:val="single"/>
              <w:bottom w:color="000000" w:space="0" w:sz="0" w:val="nil"/>
              <w:right w:color="000000" w:space="0" w:sz="0" w:val="nil"/>
            </w:tcBorders>
            <w:shd w:fill="fce9d9" w:val="clear"/>
          </w:tcPr>
          <w:p w:rsidR="00000000" w:rsidDel="00000000" w:rsidP="00000000" w:rsidRDefault="00000000" w:rsidRPr="00000000" w14:paraId="000000C3">
            <w:pPr>
              <w:keepNext w:val="1"/>
              <w:spacing w:after="0" w:before="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color w:val="a84f1e"/>
                <w:sz w:val="26"/>
                <w:szCs w:val="26"/>
                <w:rtl w:val="0"/>
              </w:rPr>
              <w:t xml:space="preserve">6. Systém péče o děti s přiznanými podpůrnými opatřeními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1"/>
        <w:spacing w:after="2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Podpůrná opatření prvního stupně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mateřské školy rozhodne o poskytování podpůrných opatření prvního stupně bez doporučení školského poradenského zařízení i bez informovaného souhlasu zákonného zástupce. Tím není dotčeno právo zákonného zástupce na informace o průběhu a výsledcích vzdělávání dítěte (§ 21 školského zákona).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Učitel mateřské školy zpracuje plán pedagogické podpory, ve kterém bude upravena organizace a hodnocení vzdělávání dítěte včetně úpravy metod a forem práce a projedná jej s ředitelem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Pokud by nepostačovala podpůrná opatření prvního stupně (po vyhodnocení plánu pedagogické podpory) doporučí ředitel školy využití poradenské pomoci školského poradenského zařízení za účelem posouzení speciálních vzdělávacích dítěte (§ 16 odst. 4 a 5 školského zákona a § 2 a § 10 vyhlášky č. 27/2016 Sb.)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Podpůrná opatření druhého až pátého stupně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Podmínkou pro uplatnění podpůrného opatření 2 až 5 stupně je doporučení školského poradenského zařízení a s informovaným souhlasem zákonného zástupce dítěte. K poskytnutí poradenské pomoci školského poradenského zařízení dojde na základě vlastního uvážení zákonného zástupce, doporučení ředitele mateřské školy nebo OSPOD.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školy určí učitele odpovědného za spolupráci se školským poradenským zařízením v souvislosti s doporučením podpůrných opatření dítěti se speciálními vzdělávacími potřebami (11 vyhlášky č. 27/2016 Sb.).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školy zahájí poskytování podpůrných opatření 2 až 5 stupně bezodkladně po obdržení doporučení školského poradenského zařízení a získání informovaného souhlasu zákonného zástupce.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 školy průběžně vyhodnocuje poskytování podpůrných opatření, nejméně však </w:t>
      </w:r>
      <w:r w:rsidDel="00000000" w:rsidR="00000000" w:rsidRPr="00000000">
        <w:rPr>
          <w:rtl w:val="0"/>
        </w:rPr>
        <w:t xml:space="preserve">jedenkrát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 ročně, v případě souvisejících okolností častěji. Ukončení poskytování podpůrného opatření 2 až 5 stupně je-li z doporučení školského poradenského zařízení zřejmé, že podpůrná opatření 2 až 5 stupně již nejsou potřeba. V takovém případě se nevyžaduje informovaný souhlas zákonného zástupce, s ním se pouze projedná (§ 16 odst. 4 školského zákona a § 11, § 12 a § 16 vyhlášky č. 27/2016 Sb.)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widowControl w:val="1"/>
        <w:spacing w:after="40" w:before="80" w:line="245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a84f1e"/>
          <w:sz w:val="21"/>
          <w:szCs w:val="21"/>
          <w:rtl w:val="0"/>
        </w:rPr>
        <w:t xml:space="preserve">Vzdělávání dětí nadaných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Mateřská škola vytváří ve svém školním vzdělávacím programu a při jeho realizaci podmínky k co největšímu využití potenciálu každého dítěte s ohledem na jeho individuální možnosti. To platí v plné míře i pro vzdělávání dětí nadaných.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widowControl w:val="1"/>
        <w:spacing w:after="50" w:before="0" w:line="245" w:lineRule="auto"/>
        <w:ind w:left="0" w:firstLine="0"/>
        <w:jc w:val="both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Mateřská škola je povinna zajistit realizaci všech stanovených podpůrných opatření pro podporu nadání podle individuálních vzdělávacích potřeb dětí v rozsahu prvního až čtvrtého stupně podpory.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widowControl w:val="1"/>
        <w:spacing w:after="160" w:before="160" w:line="245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V Brně dne 1. 6.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widowControl w:val="1"/>
        <w:spacing w:after="0" w:before="0" w:line="245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435451"/>
          <w:sz w:val="18"/>
          <w:szCs w:val="18"/>
          <w:rtl w:val="0"/>
        </w:rPr>
        <w:t xml:space="preserve">Mgr. Alena Bilerová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widowControl w:val="1"/>
        <w:spacing w:after="0" w:before="0" w:line="245" w:lineRule="auto"/>
        <w:ind w:left="0" w:firstLine="0"/>
        <w:jc w:val="left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435451"/>
          <w:sz w:val="18"/>
          <w:szCs w:val="18"/>
          <w:rtl w:val="0"/>
        </w:rPr>
        <w:t xml:space="preserve">ředitelka školy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709" w:top="794" w:left="822" w:right="822" w:header="255" w:footer="2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a45f" w:space="3" w:sz="5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4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MŠ SLUNÍČKO – MONTESSORI   |   ŠKOLNÍ ŘÁD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a45f" w:space="3" w:sz="5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4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MŠ SLUNÍČKO – MONTESSORI   |   ŠKOLNÍ ŘÁD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a45f" w:space="3" w:sz="5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4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435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5716f"/>
        <w:sz w:val="16"/>
        <w:szCs w:val="16"/>
        <w:u w:val="none"/>
        <w:shd w:fill="auto" w:val="clear"/>
        <w:vertAlign w:val="baseline"/>
        <w:rtl w:val="0"/>
      </w:rPr>
      <w:t xml:space="preserve">MŠ SLUNÍČKO – MONTESSORI   |   ŠKOLNÍ ŘÁD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color w:val="435451"/>
        <w:sz w:val="18"/>
        <w:szCs w:val="18"/>
        <w:lang w:val="en"/>
      </w:rPr>
    </w:rPrDefault>
    <w:pPrDefault>
      <w:pPr>
        <w:spacing w:after="1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90" w:before="180" w:lineRule="auto"/>
    </w:pPr>
    <w:rPr>
      <w:rFonts w:ascii="Verdana" w:cs="Verdana" w:eastAsia="Verdana" w:hAnsi="Verdana"/>
      <w:b w:val="1"/>
      <w:bCs w:val="1"/>
      <w:color w:val="a84f1e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140" w:lineRule="auto"/>
    </w:pPr>
    <w:rPr>
      <w:rFonts w:ascii="Verdana" w:cs="Verdana" w:eastAsia="Verdana" w:hAnsi="Verdana"/>
      <w:b w:val="1"/>
      <w:bCs w:val="1"/>
      <w:color w:val="a84f1e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dsg5WlZm//Rlj4jPCDiPfebZQ==">CgMxLjA4AHIhMVRvTTd0VGlYX2RkejJZWXpBQkJlSmdENURDRFpFdzBx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Mateřská škola a základní škola Sluníčko-Montessori, s.r.o.</dc:creator>
</cp:coreProperties>
</file>